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1AD6" w14:textId="559717A1" w:rsidR="005D71C5" w:rsidRPr="00A07243" w:rsidRDefault="00857473" w:rsidP="00857473">
      <w:pPr>
        <w:pStyle w:val="Title"/>
        <w:rPr>
          <w:rFonts w:asciiTheme="minorHAnsi" w:hAnsiTheme="minorHAnsi" w:cstheme="minorHAnsi"/>
        </w:rPr>
      </w:pPr>
      <w:r w:rsidRPr="00A07243">
        <w:rPr>
          <w:rFonts w:asciiTheme="minorHAnsi" w:hAnsiTheme="minorHAnsi" w:cstheme="minorHAnsi"/>
        </w:rPr>
        <w:t xml:space="preserve">Clinical Safety </w:t>
      </w:r>
      <w:r w:rsidR="00C70ADB">
        <w:rPr>
          <w:rFonts w:asciiTheme="minorHAnsi" w:hAnsiTheme="minorHAnsi" w:cstheme="minorHAnsi"/>
        </w:rPr>
        <w:t>Interweave</w:t>
      </w:r>
      <w:r w:rsidRPr="00A07243">
        <w:rPr>
          <w:rFonts w:asciiTheme="minorHAnsi" w:hAnsiTheme="minorHAnsi" w:cstheme="minorHAnsi"/>
        </w:rPr>
        <w:t xml:space="preserve"> </w:t>
      </w:r>
    </w:p>
    <w:p w14:paraId="0BB95CB0" w14:textId="77777777" w:rsidR="00857473" w:rsidRPr="00A07243" w:rsidRDefault="00857473">
      <w:pPr>
        <w:rPr>
          <w:rFonts w:cstheme="minorHAnsi"/>
        </w:rPr>
      </w:pPr>
    </w:p>
    <w:p w14:paraId="6125705A" w14:textId="6E0C40E4" w:rsidR="00857473" w:rsidRDefault="00C70ADB" w:rsidP="002E44AF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Interweave</w:t>
      </w:r>
      <w:r w:rsidR="00857473" w:rsidRPr="00A07243">
        <w:rPr>
          <w:rFonts w:asciiTheme="minorHAnsi" w:hAnsiTheme="minorHAnsi" w:cstheme="minorHAnsi"/>
        </w:rPr>
        <w:t xml:space="preserve"> has a Clinical Risk Management System, a Clinical Safety </w:t>
      </w:r>
      <w:proofErr w:type="gramStart"/>
      <w:r w:rsidR="00857473" w:rsidRPr="00A07243">
        <w:rPr>
          <w:rFonts w:asciiTheme="minorHAnsi" w:hAnsiTheme="minorHAnsi" w:cstheme="minorHAnsi"/>
        </w:rPr>
        <w:t>Officer</w:t>
      </w:r>
      <w:proofErr w:type="gramEnd"/>
      <w:r w:rsidR="00857473" w:rsidRPr="00A07243">
        <w:rPr>
          <w:rFonts w:asciiTheme="minorHAnsi" w:hAnsiTheme="minorHAnsi" w:cstheme="minorHAnsi"/>
        </w:rPr>
        <w:t xml:space="preserve"> and a Clinical Assurance Process.</w:t>
      </w:r>
      <w:r w:rsidR="002E44AF" w:rsidRPr="00A07243">
        <w:rPr>
          <w:rFonts w:asciiTheme="minorHAnsi" w:hAnsiTheme="minorHAnsi" w:cstheme="minorHAnsi"/>
        </w:rPr>
        <w:t xml:space="preserve"> </w:t>
      </w:r>
      <w:r w:rsidR="00E838CD">
        <w:rPr>
          <w:rFonts w:asciiTheme="minorHAnsi" w:hAnsiTheme="minorHAnsi" w:cstheme="minorHAnsi"/>
        </w:rPr>
        <w:t>The definitions and context of these are detailed in this document.</w:t>
      </w:r>
    </w:p>
    <w:p w14:paraId="7454112C" w14:textId="77777777" w:rsidR="00E838CD" w:rsidRPr="00E838CD" w:rsidRDefault="00E838CD" w:rsidP="00E838CD"/>
    <w:p w14:paraId="5823B513" w14:textId="77777777" w:rsidR="00A07243" w:rsidRPr="00267FDB" w:rsidRDefault="00E044ED" w:rsidP="00267FDB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A07243">
        <w:rPr>
          <w:rFonts w:asciiTheme="minorHAnsi" w:hAnsiTheme="minorHAnsi" w:cstheme="minorHAnsi"/>
          <w:sz w:val="28"/>
          <w:szCs w:val="28"/>
        </w:rPr>
        <w:t>Clinical Risk</w:t>
      </w:r>
      <w:r w:rsidR="00857473" w:rsidRPr="00A07243">
        <w:rPr>
          <w:rFonts w:asciiTheme="minorHAnsi" w:hAnsiTheme="minorHAnsi" w:cstheme="minorHAnsi"/>
          <w:sz w:val="28"/>
          <w:szCs w:val="28"/>
        </w:rPr>
        <w:t xml:space="preserve"> Management System.</w:t>
      </w:r>
    </w:p>
    <w:p w14:paraId="6CE68FE9" w14:textId="34549896" w:rsidR="002E44AF" w:rsidRPr="00324A42" w:rsidRDefault="00857473" w:rsidP="002E44AF">
      <w:pPr>
        <w:rPr>
          <w:rFonts w:cstheme="minorHAnsi"/>
          <w:sz w:val="24"/>
          <w:szCs w:val="24"/>
        </w:rPr>
      </w:pPr>
      <w:r w:rsidRPr="00324A42">
        <w:rPr>
          <w:rFonts w:cstheme="minorHAnsi"/>
          <w:sz w:val="24"/>
          <w:szCs w:val="24"/>
        </w:rPr>
        <w:t xml:space="preserve">The Clinical Risk Management System (CRMS) outlines the processes to be followed to ensure that all new </w:t>
      </w:r>
      <w:proofErr w:type="gramStart"/>
      <w:r w:rsidRPr="00324A42">
        <w:rPr>
          <w:rFonts w:cstheme="minorHAnsi"/>
          <w:sz w:val="24"/>
          <w:szCs w:val="24"/>
        </w:rPr>
        <w:t>development’s</w:t>
      </w:r>
      <w:proofErr w:type="gramEnd"/>
      <w:r w:rsidR="00E838CD">
        <w:rPr>
          <w:rFonts w:cstheme="minorHAnsi"/>
          <w:sz w:val="24"/>
          <w:szCs w:val="24"/>
        </w:rPr>
        <w:t>,</w:t>
      </w:r>
      <w:r w:rsidRPr="00324A42">
        <w:rPr>
          <w:rFonts w:cstheme="minorHAnsi"/>
          <w:sz w:val="24"/>
          <w:szCs w:val="24"/>
        </w:rPr>
        <w:t xml:space="preserve"> and/or changes to the S</w:t>
      </w:r>
      <w:r w:rsidR="00A532F8">
        <w:rPr>
          <w:rFonts w:cstheme="minorHAnsi"/>
          <w:sz w:val="24"/>
          <w:szCs w:val="24"/>
        </w:rPr>
        <w:t xml:space="preserve">ystem </w:t>
      </w:r>
      <w:r w:rsidRPr="00324A42">
        <w:rPr>
          <w:rFonts w:cstheme="minorHAnsi"/>
          <w:sz w:val="24"/>
          <w:szCs w:val="24"/>
        </w:rPr>
        <w:t>o</w:t>
      </w:r>
      <w:r w:rsidR="00A532F8">
        <w:rPr>
          <w:rFonts w:cstheme="minorHAnsi"/>
          <w:sz w:val="24"/>
          <w:szCs w:val="24"/>
        </w:rPr>
        <w:t xml:space="preserve">f </w:t>
      </w:r>
      <w:r w:rsidRPr="00324A42">
        <w:rPr>
          <w:rFonts w:cstheme="minorHAnsi"/>
          <w:sz w:val="24"/>
          <w:szCs w:val="24"/>
        </w:rPr>
        <w:t>S</w:t>
      </w:r>
      <w:r w:rsidR="00A532F8">
        <w:rPr>
          <w:rFonts w:cstheme="minorHAnsi"/>
          <w:sz w:val="24"/>
          <w:szCs w:val="24"/>
        </w:rPr>
        <w:t>ystem (SoS)</w:t>
      </w:r>
      <w:r w:rsidRPr="00324A42">
        <w:rPr>
          <w:rFonts w:cstheme="minorHAnsi"/>
          <w:sz w:val="24"/>
          <w:szCs w:val="24"/>
        </w:rPr>
        <w:t xml:space="preserve"> are developed and implemented while complying with the NHS Clinical Safety Standards.  The CRMS provides a framework that promotes effective risk management </w:t>
      </w:r>
      <w:r w:rsidR="00E044ED" w:rsidRPr="00324A42">
        <w:rPr>
          <w:rFonts w:cstheme="minorHAnsi"/>
          <w:sz w:val="24"/>
          <w:szCs w:val="24"/>
        </w:rPr>
        <w:t>for potential</w:t>
      </w:r>
      <w:r w:rsidRPr="00324A42">
        <w:rPr>
          <w:rFonts w:cstheme="minorHAnsi"/>
          <w:sz w:val="24"/>
          <w:szCs w:val="24"/>
        </w:rPr>
        <w:t xml:space="preserve"> health IT related hazards and operational incidents. The CRMS addresses the requirements of DCB 0129 and DCB 0160 and follows best practice as promoted by NHS Digital.</w:t>
      </w:r>
      <w:r w:rsidR="002E44AF" w:rsidRPr="00324A42">
        <w:rPr>
          <w:rFonts w:cstheme="minorHAnsi"/>
          <w:sz w:val="24"/>
          <w:szCs w:val="24"/>
        </w:rPr>
        <w:t xml:space="preserve"> </w:t>
      </w:r>
      <w:r w:rsidR="00C70ADB">
        <w:rPr>
          <w:rFonts w:cstheme="minorHAnsi"/>
          <w:sz w:val="24"/>
          <w:szCs w:val="24"/>
        </w:rPr>
        <w:t>Interweave</w:t>
      </w:r>
      <w:r w:rsidR="002E44AF" w:rsidRPr="00324A42">
        <w:rPr>
          <w:rFonts w:cstheme="minorHAnsi"/>
          <w:sz w:val="24"/>
          <w:szCs w:val="24"/>
        </w:rPr>
        <w:t xml:space="preserve"> are responsible for the DCB 0129 standard- Clinical Risk Management: </w:t>
      </w:r>
      <w:r w:rsidR="00324A42" w:rsidRPr="00324A42">
        <w:rPr>
          <w:rFonts w:cstheme="minorHAnsi"/>
          <w:sz w:val="24"/>
          <w:szCs w:val="24"/>
        </w:rPr>
        <w:t>it’s</w:t>
      </w:r>
      <w:r w:rsidR="002E44AF" w:rsidRPr="00324A42">
        <w:rPr>
          <w:rFonts w:cstheme="minorHAnsi"/>
          <w:sz w:val="24"/>
          <w:szCs w:val="24"/>
        </w:rPr>
        <w:t xml:space="preserve"> Application in the Manufacture of Health IT Systems including Software</w:t>
      </w:r>
    </w:p>
    <w:p w14:paraId="642BE111" w14:textId="77777777" w:rsidR="00324A42" w:rsidRPr="00267FDB" w:rsidRDefault="00857473" w:rsidP="00267FDB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324A42">
        <w:rPr>
          <w:rFonts w:asciiTheme="minorHAnsi" w:hAnsiTheme="minorHAnsi" w:cstheme="minorHAnsi"/>
          <w:sz w:val="28"/>
          <w:szCs w:val="28"/>
        </w:rPr>
        <w:t xml:space="preserve">Clinical Safety Officer.  </w:t>
      </w:r>
    </w:p>
    <w:p w14:paraId="02663A19" w14:textId="026B5574" w:rsidR="00E044ED" w:rsidRPr="00324A42" w:rsidRDefault="00C70ADB" w:rsidP="00E044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Interweave</w:t>
      </w:r>
      <w:r w:rsidR="00A532F8">
        <w:rPr>
          <w:rFonts w:cstheme="minorHAnsi"/>
          <w:sz w:val="24"/>
          <w:szCs w:val="24"/>
        </w:rPr>
        <w:t xml:space="preserve"> has</w:t>
      </w:r>
      <w:r w:rsidR="00E044ED" w:rsidRPr="00324A42">
        <w:rPr>
          <w:rFonts w:cstheme="minorHAnsi"/>
          <w:sz w:val="24"/>
          <w:szCs w:val="24"/>
        </w:rPr>
        <w:t xml:space="preserve"> a</w:t>
      </w:r>
      <w:r w:rsidR="00E838CD">
        <w:rPr>
          <w:rFonts w:cstheme="minorHAnsi"/>
          <w:sz w:val="24"/>
          <w:szCs w:val="24"/>
        </w:rPr>
        <w:t>n accredited</w:t>
      </w:r>
      <w:r w:rsidR="00E044ED" w:rsidRPr="00324A42">
        <w:rPr>
          <w:rFonts w:cstheme="minorHAnsi"/>
          <w:sz w:val="24"/>
          <w:szCs w:val="24"/>
        </w:rPr>
        <w:t xml:space="preserve"> Clinical Safety Officer</w:t>
      </w:r>
      <w:r w:rsidR="00A07243" w:rsidRPr="00324A42">
        <w:rPr>
          <w:rFonts w:cstheme="minorHAnsi"/>
          <w:sz w:val="24"/>
          <w:szCs w:val="24"/>
        </w:rPr>
        <w:t xml:space="preserve"> (CSO)</w:t>
      </w:r>
      <w:r w:rsidR="00E838CD">
        <w:rPr>
          <w:rFonts w:cstheme="minorHAnsi"/>
          <w:sz w:val="24"/>
          <w:szCs w:val="24"/>
        </w:rPr>
        <w:t xml:space="preserve"> who</w:t>
      </w:r>
      <w:r w:rsidR="00E044ED" w:rsidRPr="00324A42">
        <w:rPr>
          <w:rFonts w:cstheme="minorHAnsi"/>
          <w:sz w:val="24"/>
          <w:szCs w:val="24"/>
        </w:rPr>
        <w:t xml:space="preserve"> holds a current professio</w:t>
      </w:r>
      <w:r w:rsidR="00B72471" w:rsidRPr="00324A42">
        <w:rPr>
          <w:rFonts w:cstheme="minorHAnsi"/>
          <w:sz w:val="24"/>
          <w:szCs w:val="24"/>
        </w:rPr>
        <w:t xml:space="preserve">nal </w:t>
      </w:r>
      <w:proofErr w:type="gramStart"/>
      <w:r w:rsidR="00B72471" w:rsidRPr="00324A42">
        <w:rPr>
          <w:rFonts w:cstheme="minorHAnsi"/>
          <w:sz w:val="24"/>
          <w:szCs w:val="24"/>
        </w:rPr>
        <w:t>registration</w:t>
      </w:r>
      <w:r w:rsidR="00E838CD">
        <w:rPr>
          <w:rFonts w:cstheme="minorHAnsi"/>
          <w:sz w:val="24"/>
          <w:szCs w:val="24"/>
        </w:rPr>
        <w:t>, and</w:t>
      </w:r>
      <w:proofErr w:type="gramEnd"/>
      <w:r w:rsidR="00B72471" w:rsidRPr="00324A42">
        <w:rPr>
          <w:rFonts w:cstheme="minorHAnsi"/>
          <w:sz w:val="24"/>
          <w:szCs w:val="24"/>
        </w:rPr>
        <w:t xml:space="preserve"> is suitably</w:t>
      </w:r>
      <w:r w:rsidR="00E044ED" w:rsidRPr="00324A42">
        <w:rPr>
          <w:rFonts w:cstheme="minorHAnsi"/>
          <w:sz w:val="24"/>
          <w:szCs w:val="24"/>
        </w:rPr>
        <w:t xml:space="preserve"> trained and qualified in clinical risk management. The CSO for the </w:t>
      </w:r>
      <w:r>
        <w:rPr>
          <w:rFonts w:cstheme="minorHAnsi"/>
          <w:sz w:val="24"/>
          <w:szCs w:val="24"/>
        </w:rPr>
        <w:t>Interweave</w:t>
      </w:r>
      <w:r w:rsidR="00E044ED" w:rsidRPr="00324A42">
        <w:rPr>
          <w:rFonts w:cstheme="minorHAnsi"/>
          <w:sz w:val="24"/>
          <w:szCs w:val="24"/>
        </w:rPr>
        <w:t xml:space="preserve"> also works with the middleware company while assisting in the assurance of the product System of Systems</w:t>
      </w:r>
      <w:r w:rsidR="00B72471" w:rsidRPr="00324A42">
        <w:rPr>
          <w:rFonts w:cstheme="minorHAnsi"/>
          <w:sz w:val="24"/>
          <w:szCs w:val="24"/>
        </w:rPr>
        <w:t xml:space="preserve"> (SoS)</w:t>
      </w:r>
      <w:r w:rsidR="00E044ED" w:rsidRPr="00324A42">
        <w:rPr>
          <w:rFonts w:cstheme="minorHAnsi"/>
          <w:sz w:val="24"/>
          <w:szCs w:val="24"/>
        </w:rPr>
        <w:t>. Th</w:t>
      </w:r>
      <w:r w:rsidR="00356B55">
        <w:rPr>
          <w:rFonts w:cstheme="minorHAnsi"/>
          <w:sz w:val="24"/>
          <w:szCs w:val="24"/>
        </w:rPr>
        <w:t xml:space="preserve">e CSO </w:t>
      </w:r>
      <w:r w:rsidR="00E044ED" w:rsidRPr="00324A42">
        <w:rPr>
          <w:rFonts w:cstheme="minorHAnsi"/>
          <w:sz w:val="24"/>
          <w:szCs w:val="24"/>
        </w:rPr>
        <w:t>works with on-boarding healthcare organisations to ensure they are aware and comfortable with the clinical safety work r</w:t>
      </w:r>
      <w:r w:rsidR="00B72471" w:rsidRPr="00324A42">
        <w:rPr>
          <w:rFonts w:cstheme="minorHAnsi"/>
          <w:sz w:val="24"/>
          <w:szCs w:val="24"/>
        </w:rPr>
        <w:t>equired enabling them to use SoS</w:t>
      </w:r>
      <w:r w:rsidR="00E044ED" w:rsidRPr="00324A42">
        <w:rPr>
          <w:rFonts w:cstheme="minorHAnsi"/>
          <w:sz w:val="24"/>
          <w:szCs w:val="24"/>
        </w:rPr>
        <w:t xml:space="preserve"> safely. </w:t>
      </w:r>
    </w:p>
    <w:p w14:paraId="26CF7A4B" w14:textId="77777777" w:rsidR="00A07243" w:rsidRPr="00267FDB" w:rsidRDefault="00E044ED" w:rsidP="00267FDB">
      <w:pPr>
        <w:pStyle w:val="Heading2"/>
        <w:rPr>
          <w:rFonts w:asciiTheme="minorHAnsi" w:hAnsiTheme="minorHAnsi" w:cstheme="minorHAnsi"/>
          <w:color w:val="0070C0"/>
          <w:sz w:val="28"/>
          <w:szCs w:val="28"/>
        </w:rPr>
      </w:pPr>
      <w:r w:rsidRPr="00A07243">
        <w:rPr>
          <w:rFonts w:asciiTheme="minorHAnsi" w:hAnsiTheme="minorHAnsi" w:cstheme="minorHAnsi"/>
          <w:color w:val="0070C0"/>
          <w:sz w:val="28"/>
          <w:szCs w:val="28"/>
        </w:rPr>
        <w:t xml:space="preserve">Clinical Assurance Process. </w:t>
      </w:r>
    </w:p>
    <w:p w14:paraId="00936558" w14:textId="1249FF5B" w:rsidR="00E044ED" w:rsidRPr="00E838CD" w:rsidRDefault="00C70ADB" w:rsidP="00E044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Interweave</w:t>
      </w:r>
      <w:r w:rsidR="00E838CD">
        <w:rPr>
          <w:rFonts w:cstheme="minorHAnsi"/>
          <w:sz w:val="24"/>
          <w:szCs w:val="24"/>
        </w:rPr>
        <w:t xml:space="preserve"> </w:t>
      </w:r>
      <w:r w:rsidR="00E044ED" w:rsidRPr="00E838CD">
        <w:rPr>
          <w:rFonts w:cstheme="minorHAnsi"/>
          <w:sz w:val="24"/>
          <w:szCs w:val="24"/>
        </w:rPr>
        <w:t xml:space="preserve">has a 2 stage Clinical Assurance Process. </w:t>
      </w:r>
      <w:r w:rsidR="00E838CD">
        <w:rPr>
          <w:rFonts w:cstheme="minorHAnsi"/>
          <w:sz w:val="24"/>
          <w:szCs w:val="24"/>
        </w:rPr>
        <w:t>Any</w:t>
      </w:r>
      <w:r w:rsidR="00E044ED" w:rsidRPr="00E838CD">
        <w:rPr>
          <w:rFonts w:cstheme="minorHAnsi"/>
          <w:sz w:val="24"/>
          <w:szCs w:val="24"/>
        </w:rPr>
        <w:t xml:space="preserve"> on-boarding site wishing to provide </w:t>
      </w:r>
      <w:r w:rsidR="00324A42" w:rsidRPr="00E838CD">
        <w:rPr>
          <w:rFonts w:cstheme="minorHAnsi"/>
          <w:sz w:val="24"/>
          <w:szCs w:val="24"/>
        </w:rPr>
        <w:t xml:space="preserve">data </w:t>
      </w:r>
      <w:r w:rsidR="00E044ED" w:rsidRPr="00E838CD">
        <w:rPr>
          <w:rFonts w:cstheme="minorHAnsi"/>
          <w:sz w:val="24"/>
          <w:szCs w:val="24"/>
        </w:rPr>
        <w:t xml:space="preserve">will be clinically </w:t>
      </w:r>
      <w:r w:rsidR="00A07243" w:rsidRPr="00E838CD">
        <w:rPr>
          <w:rFonts w:cstheme="minorHAnsi"/>
          <w:sz w:val="24"/>
          <w:szCs w:val="24"/>
        </w:rPr>
        <w:t>assured</w:t>
      </w:r>
      <w:r w:rsidR="00324A42" w:rsidRPr="00E838CD">
        <w:rPr>
          <w:rFonts w:cstheme="minorHAnsi"/>
          <w:sz w:val="24"/>
          <w:szCs w:val="24"/>
        </w:rPr>
        <w:t>, the data</w:t>
      </w:r>
      <w:r w:rsidR="00A07243" w:rsidRPr="00E838CD">
        <w:rPr>
          <w:rFonts w:cstheme="minorHAnsi"/>
          <w:sz w:val="24"/>
          <w:szCs w:val="24"/>
        </w:rPr>
        <w:t xml:space="preserve"> flowing into the SoS</w:t>
      </w:r>
      <w:r w:rsidR="00324A42" w:rsidRPr="00E838CD">
        <w:rPr>
          <w:rFonts w:cstheme="minorHAnsi"/>
          <w:sz w:val="24"/>
          <w:szCs w:val="24"/>
        </w:rPr>
        <w:t xml:space="preserve"> is analysed and evaluated</w:t>
      </w:r>
      <w:r w:rsidR="00E044ED" w:rsidRPr="00E838CD">
        <w:rPr>
          <w:rFonts w:cstheme="minorHAnsi"/>
          <w:sz w:val="24"/>
          <w:szCs w:val="24"/>
        </w:rPr>
        <w:t xml:space="preserve">. </w:t>
      </w:r>
      <w:r w:rsidR="00A07243" w:rsidRPr="00E838CD">
        <w:rPr>
          <w:rFonts w:cstheme="minorHAnsi"/>
          <w:sz w:val="24"/>
          <w:szCs w:val="24"/>
        </w:rPr>
        <w:t xml:space="preserve">Once complete a report </w:t>
      </w:r>
      <w:r w:rsidR="00324A42" w:rsidRPr="00E838CD">
        <w:rPr>
          <w:rFonts w:cstheme="minorHAnsi"/>
          <w:sz w:val="24"/>
          <w:szCs w:val="24"/>
        </w:rPr>
        <w:t>is</w:t>
      </w:r>
      <w:r w:rsidR="00A07243" w:rsidRPr="00E838CD">
        <w:rPr>
          <w:rFonts w:cstheme="minorHAnsi"/>
          <w:sz w:val="24"/>
          <w:szCs w:val="24"/>
        </w:rPr>
        <w:t xml:space="preserve"> generated and any issues found</w:t>
      </w:r>
      <w:r w:rsidR="00324A42" w:rsidRPr="00E838CD">
        <w:rPr>
          <w:rFonts w:cstheme="minorHAnsi"/>
          <w:sz w:val="24"/>
          <w:szCs w:val="24"/>
        </w:rPr>
        <w:t xml:space="preserve"> are</w:t>
      </w:r>
      <w:r w:rsidR="00A07243" w:rsidRPr="00E838CD">
        <w:rPr>
          <w:rFonts w:cstheme="minorHAnsi"/>
          <w:sz w:val="24"/>
          <w:szCs w:val="24"/>
        </w:rPr>
        <w:t xml:space="preserve"> reported to the providing site. This is stage 1 of the process. </w:t>
      </w:r>
      <w:r w:rsidR="00E044ED" w:rsidRPr="00E838CD">
        <w:rPr>
          <w:rFonts w:cstheme="minorHAnsi"/>
          <w:sz w:val="24"/>
          <w:szCs w:val="24"/>
        </w:rPr>
        <w:t xml:space="preserve"> </w:t>
      </w:r>
      <w:proofErr w:type="gramStart"/>
      <w:r w:rsidR="00E044ED" w:rsidRPr="00E838CD">
        <w:rPr>
          <w:rFonts w:cstheme="minorHAnsi"/>
          <w:sz w:val="24"/>
          <w:szCs w:val="24"/>
        </w:rPr>
        <w:t>The</w:t>
      </w:r>
      <w:r w:rsidR="00324A42" w:rsidRPr="00E838CD">
        <w:rPr>
          <w:rFonts w:cstheme="minorHAnsi"/>
          <w:sz w:val="24"/>
          <w:szCs w:val="24"/>
        </w:rPr>
        <w:t xml:space="preserve"> </w:t>
      </w:r>
      <w:r w:rsidR="00E044ED" w:rsidRPr="00E838CD">
        <w:rPr>
          <w:rFonts w:cstheme="minorHAnsi"/>
          <w:sz w:val="24"/>
          <w:szCs w:val="24"/>
        </w:rPr>
        <w:t xml:space="preserve"> 2</w:t>
      </w:r>
      <w:proofErr w:type="gramEnd"/>
      <w:r w:rsidR="00E044ED" w:rsidRPr="00E838CD">
        <w:rPr>
          <w:rFonts w:cstheme="minorHAnsi"/>
          <w:sz w:val="24"/>
          <w:szCs w:val="24"/>
          <w:vertAlign w:val="superscript"/>
        </w:rPr>
        <w:t>nd</w:t>
      </w:r>
      <w:r w:rsidR="00E044ED" w:rsidRPr="00E838CD">
        <w:rPr>
          <w:rFonts w:cstheme="minorHAnsi"/>
          <w:sz w:val="24"/>
          <w:szCs w:val="24"/>
        </w:rPr>
        <w:t xml:space="preserve"> stage is for the data flowing through </w:t>
      </w:r>
      <w:r w:rsidR="00B72471" w:rsidRPr="00E838CD">
        <w:rPr>
          <w:rFonts w:cstheme="minorHAnsi"/>
          <w:sz w:val="24"/>
          <w:szCs w:val="24"/>
        </w:rPr>
        <w:t>t</w:t>
      </w:r>
      <w:r w:rsidR="00E044ED" w:rsidRPr="00E838CD">
        <w:rPr>
          <w:rFonts w:cstheme="minorHAnsi"/>
          <w:sz w:val="24"/>
          <w:szCs w:val="24"/>
        </w:rPr>
        <w:t xml:space="preserve">he SoS to be checked at the </w:t>
      </w:r>
      <w:r w:rsidR="00E838CD" w:rsidRPr="00E838CD">
        <w:rPr>
          <w:rFonts w:cstheme="minorHAnsi"/>
          <w:sz w:val="24"/>
          <w:szCs w:val="24"/>
        </w:rPr>
        <w:t>consuming</w:t>
      </w:r>
      <w:r w:rsidR="00E044ED" w:rsidRPr="00E838CD">
        <w:rPr>
          <w:rFonts w:cstheme="minorHAnsi"/>
          <w:sz w:val="24"/>
          <w:szCs w:val="24"/>
        </w:rPr>
        <w:t xml:space="preserve"> site</w:t>
      </w:r>
      <w:r w:rsidR="00356B55" w:rsidRPr="00E838CD">
        <w:rPr>
          <w:rFonts w:cstheme="minorHAnsi"/>
          <w:sz w:val="24"/>
          <w:szCs w:val="24"/>
        </w:rPr>
        <w:t>. T</w:t>
      </w:r>
      <w:r w:rsidR="00324A42" w:rsidRPr="00E838CD">
        <w:rPr>
          <w:rFonts w:cstheme="minorHAnsi"/>
          <w:sz w:val="24"/>
          <w:szCs w:val="24"/>
        </w:rPr>
        <w:t xml:space="preserve">he CSO working for </w:t>
      </w:r>
      <w:r>
        <w:rPr>
          <w:rFonts w:cstheme="minorHAnsi"/>
          <w:sz w:val="24"/>
          <w:szCs w:val="24"/>
        </w:rPr>
        <w:t>Interweave</w:t>
      </w:r>
      <w:r w:rsidR="00335229">
        <w:rPr>
          <w:rFonts w:cstheme="minorHAnsi"/>
          <w:sz w:val="24"/>
          <w:szCs w:val="24"/>
        </w:rPr>
        <w:t xml:space="preserve"> </w:t>
      </w:r>
      <w:r w:rsidR="00E044ED" w:rsidRPr="00E838CD">
        <w:rPr>
          <w:rFonts w:cstheme="minorHAnsi"/>
          <w:sz w:val="24"/>
          <w:szCs w:val="24"/>
        </w:rPr>
        <w:t>complete</w:t>
      </w:r>
      <w:r w:rsidR="00335229">
        <w:rPr>
          <w:rFonts w:cstheme="minorHAnsi"/>
          <w:sz w:val="24"/>
          <w:szCs w:val="24"/>
        </w:rPr>
        <w:t>s</w:t>
      </w:r>
      <w:r w:rsidR="00E044ED" w:rsidRPr="00E838CD">
        <w:rPr>
          <w:rFonts w:cstheme="minorHAnsi"/>
          <w:sz w:val="24"/>
          <w:szCs w:val="24"/>
        </w:rPr>
        <w:t xml:space="preserve"> this assurance. However it is also the responsibility of the consumer to test and assure the data and </w:t>
      </w:r>
      <w:r w:rsidR="00B72471" w:rsidRPr="00E838CD">
        <w:rPr>
          <w:rFonts w:cstheme="minorHAnsi"/>
          <w:sz w:val="24"/>
          <w:szCs w:val="24"/>
        </w:rPr>
        <w:t xml:space="preserve">ensure it </w:t>
      </w:r>
      <w:r w:rsidR="00E044ED" w:rsidRPr="00E838CD">
        <w:rPr>
          <w:rFonts w:cstheme="minorHAnsi"/>
          <w:sz w:val="24"/>
          <w:szCs w:val="24"/>
        </w:rPr>
        <w:t>is displayed in the user interface</w:t>
      </w:r>
      <w:r w:rsidR="00356B55" w:rsidRPr="00E838CD">
        <w:rPr>
          <w:rFonts w:cstheme="minorHAnsi"/>
          <w:sz w:val="24"/>
          <w:szCs w:val="24"/>
        </w:rPr>
        <w:t xml:space="preserve"> accurately</w:t>
      </w:r>
      <w:r w:rsidR="00324A42" w:rsidRPr="00E838CD">
        <w:rPr>
          <w:rFonts w:cstheme="minorHAnsi"/>
          <w:sz w:val="24"/>
          <w:szCs w:val="24"/>
        </w:rPr>
        <w:t xml:space="preserve">. </w:t>
      </w:r>
      <w:r w:rsidR="00335229">
        <w:rPr>
          <w:rFonts w:cstheme="minorHAnsi"/>
          <w:sz w:val="24"/>
          <w:szCs w:val="24"/>
        </w:rPr>
        <w:t>The</w:t>
      </w:r>
      <w:r w:rsidR="00324A42" w:rsidRPr="00E838CD">
        <w:rPr>
          <w:rFonts w:cstheme="minorHAnsi"/>
          <w:sz w:val="24"/>
          <w:szCs w:val="24"/>
        </w:rPr>
        <w:t xml:space="preserve"> CSO’s </w:t>
      </w:r>
      <w:r w:rsidR="00A07243" w:rsidRPr="00E838CD">
        <w:rPr>
          <w:rFonts w:cstheme="minorHAnsi"/>
          <w:sz w:val="24"/>
          <w:szCs w:val="24"/>
        </w:rPr>
        <w:t xml:space="preserve">work together with the test </w:t>
      </w:r>
      <w:r w:rsidR="00E044ED" w:rsidRPr="00E838CD">
        <w:rPr>
          <w:rFonts w:cstheme="minorHAnsi"/>
          <w:sz w:val="24"/>
          <w:szCs w:val="24"/>
        </w:rPr>
        <w:t>teams and clinician’s to ensure the data</w:t>
      </w:r>
      <w:r w:rsidR="00356B55" w:rsidRPr="00E838CD">
        <w:rPr>
          <w:rFonts w:cstheme="minorHAnsi"/>
          <w:sz w:val="24"/>
          <w:szCs w:val="24"/>
        </w:rPr>
        <w:t xml:space="preserve"> is</w:t>
      </w:r>
      <w:r w:rsidR="00E044ED" w:rsidRPr="00E838CD">
        <w:rPr>
          <w:rFonts w:cstheme="minorHAnsi"/>
          <w:sz w:val="24"/>
          <w:szCs w:val="24"/>
        </w:rPr>
        <w:t xml:space="preserve"> flowing correct</w:t>
      </w:r>
      <w:r w:rsidR="00324A42" w:rsidRPr="00E838CD">
        <w:rPr>
          <w:rFonts w:cstheme="minorHAnsi"/>
          <w:sz w:val="24"/>
          <w:szCs w:val="24"/>
        </w:rPr>
        <w:t xml:space="preserve">ly and most importantly </w:t>
      </w:r>
      <w:r w:rsidR="00E044ED" w:rsidRPr="00E838CD">
        <w:rPr>
          <w:rFonts w:cstheme="minorHAnsi"/>
          <w:sz w:val="24"/>
          <w:szCs w:val="24"/>
        </w:rPr>
        <w:t xml:space="preserve">the context and terminology </w:t>
      </w:r>
      <w:r w:rsidR="00356B55" w:rsidRPr="00E838CD">
        <w:rPr>
          <w:rFonts w:cstheme="minorHAnsi"/>
          <w:sz w:val="24"/>
          <w:szCs w:val="24"/>
        </w:rPr>
        <w:t xml:space="preserve">are </w:t>
      </w:r>
      <w:r w:rsidR="00E044ED" w:rsidRPr="00E838CD">
        <w:rPr>
          <w:rFonts w:cstheme="minorHAnsi"/>
          <w:sz w:val="24"/>
          <w:szCs w:val="24"/>
        </w:rPr>
        <w:t xml:space="preserve">accurate. </w:t>
      </w:r>
      <w:r w:rsidR="00A07243" w:rsidRPr="00E838CD">
        <w:rPr>
          <w:rFonts w:cstheme="minorHAnsi"/>
          <w:sz w:val="24"/>
          <w:szCs w:val="24"/>
        </w:rPr>
        <w:t xml:space="preserve">Any issues identified </w:t>
      </w:r>
      <w:r w:rsidR="00324A42" w:rsidRPr="00E838CD">
        <w:rPr>
          <w:rFonts w:cstheme="minorHAnsi"/>
          <w:sz w:val="24"/>
          <w:szCs w:val="24"/>
        </w:rPr>
        <w:t xml:space="preserve">are </w:t>
      </w:r>
      <w:r w:rsidR="00A07243" w:rsidRPr="00E838CD">
        <w:rPr>
          <w:rFonts w:cstheme="minorHAnsi"/>
          <w:sz w:val="24"/>
          <w:szCs w:val="24"/>
        </w:rPr>
        <w:t xml:space="preserve">actioned and discussed prior to any Go-Live decisions. </w:t>
      </w:r>
    </w:p>
    <w:p w14:paraId="31A3A022" w14:textId="77777777" w:rsidR="00E044ED" w:rsidRPr="00A07243" w:rsidRDefault="00E838CD" w:rsidP="00E044ED">
      <w:pPr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A07243" w:rsidRPr="00A07243">
        <w:rPr>
          <w:rFonts w:cstheme="minorHAnsi"/>
          <w:noProof/>
          <w:lang w:eastAsia="en-GB"/>
        </w:rPr>
        <w:drawing>
          <wp:inline distT="0" distB="0" distL="0" distR="0" wp14:anchorId="081D9EA6" wp14:editId="735BE8D8">
            <wp:extent cx="4591050" cy="1343025"/>
            <wp:effectExtent l="38100" t="12700" r="0" b="412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D4316E9" w14:textId="77777777" w:rsidR="00857473" w:rsidRPr="00A07243" w:rsidRDefault="00324A42" w:rsidP="00E838CD">
      <w:pPr>
        <w:jc w:val="center"/>
        <w:rPr>
          <w:rFonts w:cstheme="minorHAnsi"/>
        </w:rPr>
      </w:pPr>
      <w:r>
        <w:rPr>
          <w:rFonts w:cstheme="minorHAnsi"/>
        </w:rPr>
        <w:t>The diagram above s</w:t>
      </w:r>
      <w:r w:rsidR="007567FD">
        <w:rPr>
          <w:rFonts w:cstheme="minorHAnsi"/>
        </w:rPr>
        <w:t>h</w:t>
      </w:r>
      <w:r>
        <w:rPr>
          <w:rFonts w:cstheme="minorHAnsi"/>
        </w:rPr>
        <w:t>ows the Clinical Assurance Process.</w:t>
      </w:r>
    </w:p>
    <w:p w14:paraId="41D2D6D4" w14:textId="77777777" w:rsidR="00857473" w:rsidRPr="00A07243" w:rsidRDefault="00857473" w:rsidP="00857473">
      <w:pPr>
        <w:rPr>
          <w:rFonts w:cstheme="minorHAnsi"/>
        </w:rPr>
      </w:pPr>
    </w:p>
    <w:p w14:paraId="50884DB8" w14:textId="77777777" w:rsidR="00E838CD" w:rsidRDefault="00E838CD" w:rsidP="00267FDB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181A695B" w14:textId="77777777" w:rsidR="00E838CD" w:rsidRDefault="00E838CD" w:rsidP="00267FDB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484895E9" w14:textId="77777777" w:rsidR="00A07243" w:rsidRPr="00267FDB" w:rsidRDefault="00BC55D6" w:rsidP="00267FDB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A07243">
        <w:rPr>
          <w:rFonts w:asciiTheme="minorHAnsi" w:hAnsiTheme="minorHAnsi" w:cstheme="minorHAnsi"/>
          <w:sz w:val="28"/>
          <w:szCs w:val="28"/>
        </w:rPr>
        <w:t xml:space="preserve">Hazard Log </w:t>
      </w:r>
    </w:p>
    <w:p w14:paraId="23ABDAEC" w14:textId="268350B8" w:rsidR="00BC55D6" w:rsidRPr="00324A42" w:rsidRDefault="00C70ADB" w:rsidP="00D45A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Interweave</w:t>
      </w:r>
      <w:r w:rsidR="00356B55">
        <w:rPr>
          <w:rFonts w:cstheme="minorHAnsi"/>
          <w:sz w:val="24"/>
          <w:szCs w:val="24"/>
        </w:rPr>
        <w:t xml:space="preserve"> manage</w:t>
      </w:r>
      <w:r w:rsidR="00BC55D6" w:rsidRPr="00324A42">
        <w:rPr>
          <w:rFonts w:cstheme="minorHAnsi"/>
          <w:sz w:val="24"/>
          <w:szCs w:val="24"/>
        </w:rPr>
        <w:t xml:space="preserve"> a central Hazard Log- this contains the SoS hazards and gives examples to both providers and consumers</w:t>
      </w:r>
      <w:r w:rsidR="00356B55">
        <w:rPr>
          <w:rFonts w:cstheme="minorHAnsi"/>
          <w:sz w:val="24"/>
          <w:szCs w:val="24"/>
        </w:rPr>
        <w:t xml:space="preserve"> to consider. When </w:t>
      </w:r>
      <w:r w:rsidR="00B72471" w:rsidRPr="00324A42">
        <w:rPr>
          <w:rFonts w:cstheme="minorHAnsi"/>
          <w:sz w:val="24"/>
          <w:szCs w:val="24"/>
        </w:rPr>
        <w:t>a new site on-boards</w:t>
      </w:r>
      <w:r w:rsidR="00BC55D6" w:rsidRPr="00324A42">
        <w:rPr>
          <w:rFonts w:cstheme="minorHAnsi"/>
          <w:sz w:val="24"/>
          <w:szCs w:val="24"/>
        </w:rPr>
        <w:t xml:space="preserve"> </w:t>
      </w:r>
      <w:r w:rsidR="00B72471" w:rsidRPr="00324A42">
        <w:rPr>
          <w:rFonts w:cstheme="minorHAnsi"/>
          <w:sz w:val="24"/>
          <w:szCs w:val="24"/>
        </w:rPr>
        <w:t xml:space="preserve">into the </w:t>
      </w:r>
      <w:r>
        <w:rPr>
          <w:rFonts w:cstheme="minorHAnsi"/>
          <w:sz w:val="24"/>
          <w:szCs w:val="24"/>
        </w:rPr>
        <w:t>Interweave</w:t>
      </w:r>
      <w:r w:rsidR="00B72471" w:rsidRPr="00324A42">
        <w:rPr>
          <w:rFonts w:cstheme="minorHAnsi"/>
          <w:sz w:val="24"/>
          <w:szCs w:val="24"/>
        </w:rPr>
        <w:t xml:space="preserve"> </w:t>
      </w:r>
      <w:r w:rsidR="00324A42">
        <w:rPr>
          <w:rFonts w:cstheme="minorHAnsi"/>
          <w:sz w:val="24"/>
          <w:szCs w:val="24"/>
        </w:rPr>
        <w:t xml:space="preserve">SoS </w:t>
      </w:r>
      <w:r w:rsidR="00B72471" w:rsidRPr="00324A42">
        <w:rPr>
          <w:rFonts w:cstheme="minorHAnsi"/>
          <w:sz w:val="24"/>
          <w:szCs w:val="24"/>
        </w:rPr>
        <w:t xml:space="preserve">they are asked to provide the </w:t>
      </w:r>
      <w:r>
        <w:rPr>
          <w:rFonts w:cstheme="minorHAnsi"/>
          <w:sz w:val="24"/>
          <w:szCs w:val="24"/>
        </w:rPr>
        <w:t>Interweave</w:t>
      </w:r>
      <w:r w:rsidR="00B72471" w:rsidRPr="00324A42">
        <w:rPr>
          <w:rFonts w:cstheme="minorHAnsi"/>
          <w:sz w:val="24"/>
          <w:szCs w:val="24"/>
        </w:rPr>
        <w:t xml:space="preserve"> CSO with their own </w:t>
      </w:r>
      <w:r w:rsidR="00BC55D6" w:rsidRPr="00324A42">
        <w:rPr>
          <w:rFonts w:cstheme="minorHAnsi"/>
          <w:sz w:val="24"/>
          <w:szCs w:val="24"/>
        </w:rPr>
        <w:t>Hazard log</w:t>
      </w:r>
      <w:r w:rsidR="00B72471" w:rsidRPr="00324A42">
        <w:rPr>
          <w:rFonts w:cstheme="minorHAnsi"/>
          <w:sz w:val="24"/>
          <w:szCs w:val="24"/>
        </w:rPr>
        <w:t>. This is then</w:t>
      </w:r>
      <w:r w:rsidR="00BC55D6" w:rsidRPr="00324A42">
        <w:rPr>
          <w:rFonts w:cstheme="minorHAnsi"/>
          <w:sz w:val="24"/>
          <w:szCs w:val="24"/>
        </w:rPr>
        <w:t xml:space="preserve"> incorporated into the central Hazard Log. This enables all Hazards to be </w:t>
      </w:r>
      <w:r w:rsidR="00B72471" w:rsidRPr="00324A42">
        <w:rPr>
          <w:rFonts w:cstheme="minorHAnsi"/>
          <w:sz w:val="24"/>
          <w:szCs w:val="24"/>
        </w:rPr>
        <w:t>visible</w:t>
      </w:r>
      <w:r w:rsidR="00BC55D6" w:rsidRPr="00324A42">
        <w:rPr>
          <w:rFonts w:cstheme="minorHAnsi"/>
          <w:sz w:val="24"/>
          <w:szCs w:val="24"/>
        </w:rPr>
        <w:t xml:space="preserve"> to </w:t>
      </w:r>
      <w:r w:rsidR="00A07243" w:rsidRPr="00324A42">
        <w:rPr>
          <w:rFonts w:cstheme="minorHAnsi"/>
          <w:sz w:val="24"/>
          <w:szCs w:val="24"/>
        </w:rPr>
        <w:t>any consumer</w:t>
      </w:r>
      <w:r w:rsidR="00BC55D6" w:rsidRPr="00324A42">
        <w:rPr>
          <w:rFonts w:cstheme="minorHAnsi"/>
          <w:sz w:val="24"/>
          <w:szCs w:val="24"/>
        </w:rPr>
        <w:t xml:space="preserve"> or site wishing to on-board. The transparency of the</w:t>
      </w:r>
      <w:r w:rsidR="00335229">
        <w:rPr>
          <w:rFonts w:cstheme="minorHAnsi"/>
          <w:sz w:val="24"/>
          <w:szCs w:val="24"/>
        </w:rPr>
        <w:t>se</w:t>
      </w:r>
      <w:r w:rsidR="00BC55D6" w:rsidRPr="00324A42">
        <w:rPr>
          <w:rFonts w:cstheme="minorHAnsi"/>
          <w:sz w:val="24"/>
          <w:szCs w:val="24"/>
        </w:rPr>
        <w:t xml:space="preserve"> hazards </w:t>
      </w:r>
      <w:proofErr w:type="gramStart"/>
      <w:r w:rsidR="00267FDB">
        <w:rPr>
          <w:rFonts w:cstheme="minorHAnsi"/>
          <w:sz w:val="24"/>
          <w:szCs w:val="24"/>
        </w:rPr>
        <w:t>are</w:t>
      </w:r>
      <w:proofErr w:type="gramEnd"/>
      <w:r w:rsidR="00267FDB">
        <w:rPr>
          <w:rFonts w:cstheme="minorHAnsi"/>
          <w:sz w:val="24"/>
          <w:szCs w:val="24"/>
        </w:rPr>
        <w:t xml:space="preserve"> available for</w:t>
      </w:r>
      <w:r w:rsidR="00BC55D6" w:rsidRPr="00324A42">
        <w:rPr>
          <w:rFonts w:cstheme="minorHAnsi"/>
          <w:sz w:val="24"/>
          <w:szCs w:val="24"/>
        </w:rPr>
        <w:t xml:space="preserve"> </w:t>
      </w:r>
      <w:r w:rsidR="00356B55">
        <w:rPr>
          <w:rFonts w:cstheme="minorHAnsi"/>
          <w:sz w:val="24"/>
          <w:szCs w:val="24"/>
        </w:rPr>
        <w:t>evaluation and mitigation,</w:t>
      </w:r>
      <w:r w:rsidR="00335229">
        <w:rPr>
          <w:rFonts w:cstheme="minorHAnsi"/>
          <w:sz w:val="24"/>
          <w:szCs w:val="24"/>
        </w:rPr>
        <w:t xml:space="preserve"> if the </w:t>
      </w:r>
      <w:r w:rsidR="00BC55D6" w:rsidRPr="00324A42">
        <w:rPr>
          <w:rFonts w:cstheme="minorHAnsi"/>
          <w:sz w:val="24"/>
          <w:szCs w:val="24"/>
        </w:rPr>
        <w:t xml:space="preserve">hazard is </w:t>
      </w:r>
      <w:r w:rsidR="00267FDB">
        <w:rPr>
          <w:rFonts w:cstheme="minorHAnsi"/>
          <w:sz w:val="24"/>
          <w:szCs w:val="24"/>
        </w:rPr>
        <w:t xml:space="preserve">relevant and </w:t>
      </w:r>
      <w:r w:rsidR="00BC55D6" w:rsidRPr="00324A42">
        <w:rPr>
          <w:rFonts w:cstheme="minorHAnsi"/>
          <w:sz w:val="24"/>
          <w:szCs w:val="24"/>
        </w:rPr>
        <w:t>transferable.</w:t>
      </w:r>
      <w:r w:rsidR="00267FDB">
        <w:rPr>
          <w:rFonts w:cstheme="minorHAnsi"/>
          <w:sz w:val="24"/>
          <w:szCs w:val="24"/>
        </w:rPr>
        <w:t xml:space="preserve"> Regular</w:t>
      </w:r>
      <w:r w:rsidR="00D45A16" w:rsidRPr="00324A42">
        <w:rPr>
          <w:rFonts w:cstheme="minorHAnsi"/>
          <w:sz w:val="24"/>
          <w:szCs w:val="24"/>
        </w:rPr>
        <w:t xml:space="preserve"> updates </w:t>
      </w:r>
      <w:r w:rsidR="00267FDB">
        <w:rPr>
          <w:rFonts w:cstheme="minorHAnsi"/>
          <w:sz w:val="24"/>
          <w:szCs w:val="24"/>
        </w:rPr>
        <w:t xml:space="preserve">are applied </w:t>
      </w:r>
      <w:r w:rsidR="00356B55">
        <w:rPr>
          <w:rFonts w:cstheme="minorHAnsi"/>
          <w:sz w:val="24"/>
          <w:szCs w:val="24"/>
        </w:rPr>
        <w:t xml:space="preserve">to the hazard log </w:t>
      </w:r>
      <w:r w:rsidR="00267FDB">
        <w:rPr>
          <w:rFonts w:cstheme="minorHAnsi"/>
          <w:sz w:val="24"/>
          <w:szCs w:val="24"/>
        </w:rPr>
        <w:t xml:space="preserve">to reflect any additions or changes </w:t>
      </w:r>
      <w:r w:rsidR="00D45A16" w:rsidRPr="00324A42">
        <w:rPr>
          <w:rFonts w:cstheme="minorHAnsi"/>
          <w:sz w:val="24"/>
          <w:szCs w:val="24"/>
        </w:rPr>
        <w:t xml:space="preserve">where necessary. It is the organisations responsibility to ensure they provide the </w:t>
      </w:r>
      <w:r>
        <w:rPr>
          <w:rFonts w:cstheme="minorHAnsi"/>
          <w:sz w:val="24"/>
          <w:szCs w:val="24"/>
        </w:rPr>
        <w:t>Interweave</w:t>
      </w:r>
      <w:r w:rsidR="00D45A16" w:rsidRPr="00324A42">
        <w:rPr>
          <w:rFonts w:cstheme="minorHAnsi"/>
          <w:sz w:val="24"/>
          <w:szCs w:val="24"/>
        </w:rPr>
        <w:t xml:space="preserve"> with the latest version if changes occur. </w:t>
      </w:r>
      <w:r w:rsidR="00BC55D6" w:rsidRPr="00324A42">
        <w:rPr>
          <w:rFonts w:cstheme="minorHAnsi"/>
          <w:sz w:val="24"/>
          <w:szCs w:val="24"/>
        </w:rPr>
        <w:t xml:space="preserve"> </w:t>
      </w:r>
    </w:p>
    <w:p w14:paraId="12FA49F5" w14:textId="77777777" w:rsidR="00D45A16" w:rsidRPr="00A07243" w:rsidRDefault="00D45A16" w:rsidP="00D45A16">
      <w:pPr>
        <w:rPr>
          <w:rFonts w:cstheme="minorHAnsi"/>
        </w:rPr>
      </w:pPr>
    </w:p>
    <w:p w14:paraId="26F3F4A7" w14:textId="77777777" w:rsidR="00A07243" w:rsidRPr="00267FDB" w:rsidRDefault="00BC55D6" w:rsidP="00267FDB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A07243">
        <w:rPr>
          <w:rFonts w:asciiTheme="minorHAnsi" w:hAnsiTheme="minorHAnsi" w:cstheme="minorHAnsi"/>
          <w:sz w:val="28"/>
          <w:szCs w:val="28"/>
        </w:rPr>
        <w:t>Clinical Safety Closure Report</w:t>
      </w:r>
    </w:p>
    <w:p w14:paraId="77FD6A6E" w14:textId="7BFB9259" w:rsidR="00A07243" w:rsidRDefault="00C70ADB" w:rsidP="00BC5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Interweave</w:t>
      </w:r>
      <w:r w:rsidR="00A532F8">
        <w:rPr>
          <w:rFonts w:cstheme="minorHAnsi"/>
          <w:sz w:val="24"/>
          <w:szCs w:val="24"/>
        </w:rPr>
        <w:t xml:space="preserve"> has</w:t>
      </w:r>
      <w:r w:rsidR="00BC55D6" w:rsidRPr="00267FDB">
        <w:rPr>
          <w:rFonts w:cstheme="minorHAnsi"/>
          <w:sz w:val="24"/>
          <w:szCs w:val="24"/>
        </w:rPr>
        <w:t xml:space="preserve"> developed two Clinical Safety Closure Reports, the first </w:t>
      </w:r>
      <w:r w:rsidR="00D45A16" w:rsidRPr="00267FDB">
        <w:rPr>
          <w:rFonts w:cstheme="minorHAnsi"/>
          <w:sz w:val="24"/>
          <w:szCs w:val="24"/>
        </w:rPr>
        <w:t>Clinical Safety Case</w:t>
      </w:r>
      <w:r w:rsidR="00267FDB" w:rsidRPr="00267FDB">
        <w:rPr>
          <w:rFonts w:cstheme="minorHAnsi"/>
          <w:sz w:val="24"/>
          <w:szCs w:val="24"/>
        </w:rPr>
        <w:t xml:space="preserve"> </w:t>
      </w:r>
      <w:r w:rsidR="00356B55" w:rsidRPr="00267FDB">
        <w:rPr>
          <w:rFonts w:cstheme="minorHAnsi"/>
          <w:sz w:val="24"/>
          <w:szCs w:val="24"/>
        </w:rPr>
        <w:t>was released</w:t>
      </w:r>
      <w:r w:rsidR="00D45A16" w:rsidRPr="00267FDB">
        <w:rPr>
          <w:rFonts w:cstheme="minorHAnsi"/>
          <w:sz w:val="24"/>
          <w:szCs w:val="24"/>
        </w:rPr>
        <w:t xml:space="preserve"> </w:t>
      </w:r>
      <w:r w:rsidR="00BC55D6" w:rsidRPr="00267FDB">
        <w:rPr>
          <w:rFonts w:cstheme="minorHAnsi"/>
          <w:sz w:val="24"/>
          <w:szCs w:val="24"/>
        </w:rPr>
        <w:t>in r</w:t>
      </w:r>
      <w:r w:rsidR="00D45A16" w:rsidRPr="00267FDB">
        <w:rPr>
          <w:rFonts w:cstheme="minorHAnsi"/>
          <w:sz w:val="24"/>
          <w:szCs w:val="24"/>
        </w:rPr>
        <w:t>elation to the Wave 1 sites only. Since the development of SoS and the expanding sites on-boarding the report has recently been</w:t>
      </w:r>
      <w:r w:rsidR="00267FDB" w:rsidRPr="00267FDB">
        <w:rPr>
          <w:rFonts w:cstheme="minorHAnsi"/>
          <w:sz w:val="24"/>
          <w:szCs w:val="24"/>
        </w:rPr>
        <w:t xml:space="preserve"> amended</w:t>
      </w:r>
      <w:r w:rsidR="00BC55D6" w:rsidRPr="00267FDB">
        <w:rPr>
          <w:rFonts w:cstheme="minorHAnsi"/>
          <w:sz w:val="24"/>
          <w:szCs w:val="24"/>
        </w:rPr>
        <w:t xml:space="preserve"> </w:t>
      </w:r>
      <w:r w:rsidR="00D45A16" w:rsidRPr="00267FDB">
        <w:rPr>
          <w:rFonts w:cstheme="minorHAnsi"/>
          <w:sz w:val="24"/>
          <w:szCs w:val="24"/>
        </w:rPr>
        <w:t>to reflect this.  The</w:t>
      </w:r>
      <w:r w:rsidR="00BC55D6" w:rsidRPr="00267FDB">
        <w:rPr>
          <w:rFonts w:cstheme="minorHAnsi"/>
          <w:sz w:val="24"/>
          <w:szCs w:val="24"/>
        </w:rPr>
        <w:t xml:space="preserve"> safety case is the backbone of the system and</w:t>
      </w:r>
      <w:r w:rsidR="00267FDB" w:rsidRPr="00267FDB">
        <w:rPr>
          <w:rFonts w:cstheme="minorHAnsi"/>
          <w:sz w:val="24"/>
          <w:szCs w:val="24"/>
        </w:rPr>
        <w:t xml:space="preserve"> provides evidence to</w:t>
      </w:r>
      <w:r w:rsidR="00BC55D6" w:rsidRPr="00267FDB">
        <w:rPr>
          <w:rFonts w:cstheme="minorHAnsi"/>
          <w:sz w:val="24"/>
          <w:szCs w:val="24"/>
        </w:rPr>
        <w:t xml:space="preserve"> t</w:t>
      </w:r>
      <w:r w:rsidR="00267FDB" w:rsidRPr="00267FDB">
        <w:rPr>
          <w:rFonts w:cstheme="minorHAnsi"/>
          <w:sz w:val="24"/>
          <w:szCs w:val="24"/>
        </w:rPr>
        <w:t xml:space="preserve">he mechanism used to assure </w:t>
      </w:r>
      <w:r w:rsidR="00BC55D6" w:rsidRPr="00267FDB">
        <w:rPr>
          <w:rFonts w:cstheme="minorHAnsi"/>
          <w:sz w:val="24"/>
          <w:szCs w:val="24"/>
        </w:rPr>
        <w:t xml:space="preserve">SoS clinically. </w:t>
      </w:r>
    </w:p>
    <w:p w14:paraId="4FE8EDE7" w14:textId="77777777" w:rsidR="00E838CD" w:rsidRPr="00E838CD" w:rsidRDefault="00E838CD" w:rsidP="00BC55D6">
      <w:pPr>
        <w:rPr>
          <w:rFonts w:cstheme="minorHAnsi"/>
          <w:sz w:val="24"/>
          <w:szCs w:val="24"/>
        </w:rPr>
      </w:pPr>
    </w:p>
    <w:p w14:paraId="35FB9F25" w14:textId="77777777" w:rsidR="00A07243" w:rsidRPr="00267FDB" w:rsidRDefault="000E2F73" w:rsidP="00267FD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Engagement with</w:t>
      </w:r>
      <w:r w:rsidR="00D45A16" w:rsidRPr="00A07243">
        <w:rPr>
          <w:rFonts w:asciiTheme="minorHAnsi" w:hAnsiTheme="minorHAnsi" w:cstheme="minorHAnsi"/>
        </w:rPr>
        <w:t xml:space="preserve"> </w:t>
      </w:r>
      <w:r w:rsidR="00A07243" w:rsidRPr="00A07243">
        <w:rPr>
          <w:rFonts w:asciiTheme="minorHAnsi" w:hAnsiTheme="minorHAnsi" w:cstheme="minorHAnsi"/>
        </w:rPr>
        <w:t>Clinicians</w:t>
      </w:r>
      <w:r w:rsidR="00D45A16" w:rsidRPr="00A07243">
        <w:rPr>
          <w:rFonts w:asciiTheme="minorHAnsi" w:hAnsiTheme="minorHAnsi" w:cstheme="minorHAnsi"/>
        </w:rPr>
        <w:t xml:space="preserve"> and CSO’s.</w:t>
      </w:r>
    </w:p>
    <w:p w14:paraId="11151B52" w14:textId="5C8581E0" w:rsidR="00857473" w:rsidRDefault="00C70A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Interweave</w:t>
      </w:r>
      <w:r w:rsidR="00356B55">
        <w:rPr>
          <w:rFonts w:cstheme="minorHAnsi"/>
          <w:sz w:val="24"/>
          <w:szCs w:val="24"/>
        </w:rPr>
        <w:t xml:space="preserve"> have</w:t>
      </w:r>
      <w:r w:rsidR="00D45A16" w:rsidRPr="00267FDB">
        <w:rPr>
          <w:rFonts w:cstheme="minorHAnsi"/>
          <w:sz w:val="24"/>
          <w:szCs w:val="24"/>
        </w:rPr>
        <w:t xml:space="preserve"> </w:t>
      </w:r>
      <w:r w:rsidR="00356B55">
        <w:rPr>
          <w:rFonts w:cstheme="minorHAnsi"/>
          <w:sz w:val="24"/>
          <w:szCs w:val="24"/>
        </w:rPr>
        <w:t xml:space="preserve">engaged with </w:t>
      </w:r>
      <w:r w:rsidR="00D45A16" w:rsidRPr="00267FDB">
        <w:rPr>
          <w:rFonts w:cstheme="minorHAnsi"/>
          <w:sz w:val="24"/>
          <w:szCs w:val="24"/>
        </w:rPr>
        <w:t xml:space="preserve">clinical safety from the start of the programme, </w:t>
      </w:r>
      <w:r w:rsidR="00356B55">
        <w:rPr>
          <w:rFonts w:cstheme="minorHAnsi"/>
          <w:sz w:val="24"/>
          <w:szCs w:val="24"/>
        </w:rPr>
        <w:t xml:space="preserve">we ask </w:t>
      </w:r>
      <w:r w:rsidR="00356B55" w:rsidRPr="00267FDB">
        <w:rPr>
          <w:rFonts w:cstheme="minorHAnsi"/>
          <w:sz w:val="24"/>
          <w:szCs w:val="24"/>
        </w:rPr>
        <w:t>for full engagement from the clinical teams and CSO’s at the sites on-boarding</w:t>
      </w:r>
      <w:r w:rsidR="00356B55"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Interweave’s</w:t>
      </w:r>
      <w:proofErr w:type="spellEnd"/>
      <w:r w:rsidR="00356B55">
        <w:rPr>
          <w:rFonts w:cstheme="minorHAnsi"/>
          <w:sz w:val="24"/>
          <w:szCs w:val="24"/>
        </w:rPr>
        <w:t xml:space="preserve"> CSO works with the clinical teams to ensure </w:t>
      </w:r>
      <w:r w:rsidR="00356B55" w:rsidRPr="00267FDB">
        <w:rPr>
          <w:rFonts w:cstheme="minorHAnsi"/>
          <w:sz w:val="24"/>
          <w:szCs w:val="24"/>
        </w:rPr>
        <w:t>they are aware of the responsibility of the clinical safety activities which must be completed</w:t>
      </w:r>
      <w:r w:rsidR="00356B55">
        <w:rPr>
          <w:rFonts w:cstheme="minorHAnsi"/>
          <w:sz w:val="24"/>
          <w:szCs w:val="24"/>
        </w:rPr>
        <w:t xml:space="preserve"> to comply with the standard DCB0160</w:t>
      </w:r>
      <w:r w:rsidR="00E838CD">
        <w:rPr>
          <w:rFonts w:cstheme="minorHAnsi"/>
          <w:sz w:val="24"/>
          <w:szCs w:val="24"/>
        </w:rPr>
        <w:t>.</w:t>
      </w:r>
    </w:p>
    <w:p w14:paraId="71C5DA33" w14:textId="77777777" w:rsidR="00E838CD" w:rsidRDefault="00E838CD">
      <w:pPr>
        <w:rPr>
          <w:rFonts w:cstheme="minorHAnsi"/>
          <w:sz w:val="24"/>
          <w:szCs w:val="24"/>
        </w:rPr>
      </w:pPr>
    </w:p>
    <w:p w14:paraId="4E50C652" w14:textId="77777777" w:rsidR="00E838CD" w:rsidRPr="00E838CD" w:rsidRDefault="00E838CD" w:rsidP="00E838CD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E838CD">
        <w:rPr>
          <w:rFonts w:asciiTheme="minorHAnsi" w:hAnsiTheme="minorHAnsi" w:cstheme="minorHAnsi"/>
          <w:sz w:val="28"/>
          <w:szCs w:val="28"/>
        </w:rPr>
        <w:t>Governance.</w:t>
      </w:r>
    </w:p>
    <w:p w14:paraId="0BD511EE" w14:textId="68B0AE1B" w:rsidR="00857473" w:rsidRDefault="00C70ADB">
      <w:r>
        <w:rPr>
          <w:rFonts w:cstheme="minorHAnsi"/>
          <w:sz w:val="24"/>
          <w:szCs w:val="24"/>
        </w:rPr>
        <w:t>Interweave</w:t>
      </w:r>
      <w:r w:rsidR="00E838CD">
        <w:rPr>
          <w:rFonts w:cstheme="minorHAnsi"/>
          <w:sz w:val="24"/>
          <w:szCs w:val="24"/>
        </w:rPr>
        <w:t xml:space="preserve"> have 2 weekly team meetings where clinical safety is discussed, regular mini project meetings are held weekly for regular updates. The Clinical Technica</w:t>
      </w:r>
      <w:r w:rsidR="00335229">
        <w:rPr>
          <w:rFonts w:cstheme="minorHAnsi"/>
          <w:sz w:val="24"/>
          <w:szCs w:val="24"/>
        </w:rPr>
        <w:t>l Design Authority Group meet</w:t>
      </w:r>
      <w:r w:rsidR="00E838CD">
        <w:rPr>
          <w:rFonts w:cstheme="minorHAnsi"/>
          <w:sz w:val="24"/>
          <w:szCs w:val="24"/>
        </w:rPr>
        <w:t xml:space="preserve"> bi-monthly to discuss any clinical topics, clinical safety is also discussed here. The</w:t>
      </w:r>
      <w:r w:rsidR="00E838CD" w:rsidRPr="00267FDB">
        <w:rPr>
          <w:rFonts w:cstheme="minorHAnsi"/>
          <w:sz w:val="24"/>
          <w:szCs w:val="24"/>
        </w:rPr>
        <w:t xml:space="preserve"> Go-Live checklist</w:t>
      </w:r>
      <w:r w:rsidR="00E838CD">
        <w:rPr>
          <w:rFonts w:cstheme="minorHAnsi"/>
          <w:sz w:val="24"/>
          <w:szCs w:val="24"/>
        </w:rPr>
        <w:t xml:space="preserve"> for any site or function for SoS includes Clinical safety, this is </w:t>
      </w:r>
      <w:r w:rsidR="00E838CD" w:rsidRPr="00267FDB">
        <w:rPr>
          <w:rFonts w:cstheme="minorHAnsi"/>
          <w:sz w:val="24"/>
          <w:szCs w:val="24"/>
        </w:rPr>
        <w:t>to ensure the assurance work has been completed to a satisfactory and safe threshold.</w:t>
      </w:r>
    </w:p>
    <w:sectPr w:rsidR="00857473" w:rsidSect="00E838C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2B39" w14:textId="77777777" w:rsidR="004E426B" w:rsidRDefault="004E426B" w:rsidP="00857473">
      <w:pPr>
        <w:spacing w:after="0" w:line="240" w:lineRule="auto"/>
      </w:pPr>
      <w:r>
        <w:separator/>
      </w:r>
    </w:p>
  </w:endnote>
  <w:endnote w:type="continuationSeparator" w:id="0">
    <w:p w14:paraId="140A7ADF" w14:textId="77777777" w:rsidR="004E426B" w:rsidRDefault="004E426B" w:rsidP="0085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3D9C" w14:textId="77777777" w:rsidR="004E426B" w:rsidRDefault="004E426B" w:rsidP="00857473">
      <w:pPr>
        <w:spacing w:after="0" w:line="240" w:lineRule="auto"/>
      </w:pPr>
      <w:r>
        <w:separator/>
      </w:r>
    </w:p>
  </w:footnote>
  <w:footnote w:type="continuationSeparator" w:id="0">
    <w:p w14:paraId="0880909A" w14:textId="77777777" w:rsidR="004E426B" w:rsidRDefault="004E426B" w:rsidP="0085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87E4" w14:textId="5D4E84F5" w:rsidR="00857473" w:rsidRDefault="00C70ADB" w:rsidP="0085747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FA464" wp14:editId="00BAFE5E">
          <wp:simplePos x="0" y="0"/>
          <wp:positionH relativeFrom="column">
            <wp:posOffset>3898900</wp:posOffset>
          </wp:positionH>
          <wp:positionV relativeFrom="paragraph">
            <wp:posOffset>-182245</wp:posOffset>
          </wp:positionV>
          <wp:extent cx="2619750" cy="63000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75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73"/>
    <w:rsid w:val="000E2F73"/>
    <w:rsid w:val="00156A5E"/>
    <w:rsid w:val="00267FDB"/>
    <w:rsid w:val="00292091"/>
    <w:rsid w:val="002E44AF"/>
    <w:rsid w:val="00324A42"/>
    <w:rsid w:val="00335229"/>
    <w:rsid w:val="00356B55"/>
    <w:rsid w:val="004B248C"/>
    <w:rsid w:val="004E426B"/>
    <w:rsid w:val="0058715B"/>
    <w:rsid w:val="005D71C5"/>
    <w:rsid w:val="006365C5"/>
    <w:rsid w:val="00677942"/>
    <w:rsid w:val="00707FDE"/>
    <w:rsid w:val="007567FD"/>
    <w:rsid w:val="00857473"/>
    <w:rsid w:val="009E2320"/>
    <w:rsid w:val="00A07243"/>
    <w:rsid w:val="00A532F8"/>
    <w:rsid w:val="00B04F28"/>
    <w:rsid w:val="00B72471"/>
    <w:rsid w:val="00B96F0C"/>
    <w:rsid w:val="00BC55D6"/>
    <w:rsid w:val="00C1453F"/>
    <w:rsid w:val="00C70ADB"/>
    <w:rsid w:val="00C74F92"/>
    <w:rsid w:val="00D45A16"/>
    <w:rsid w:val="00E044ED"/>
    <w:rsid w:val="00E40D05"/>
    <w:rsid w:val="00E838CD"/>
    <w:rsid w:val="00E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8A886"/>
  <w15:docId w15:val="{94DE9589-9A9D-3649-9BBB-215D815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7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7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3"/>
  </w:style>
  <w:style w:type="paragraph" w:styleId="Footer">
    <w:name w:val="footer"/>
    <w:basedOn w:val="Normal"/>
    <w:link w:val="FooterChar"/>
    <w:uiPriority w:val="99"/>
    <w:unhideWhenUsed/>
    <w:rsid w:val="0085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3"/>
  </w:style>
  <w:style w:type="character" w:customStyle="1" w:styleId="Heading1Char">
    <w:name w:val="Heading 1 Char"/>
    <w:basedOn w:val="DefaultParagraphFont"/>
    <w:link w:val="Heading1"/>
    <w:uiPriority w:val="9"/>
    <w:rsid w:val="00857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7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E1FCFD-3412-4F1F-A589-A4AC7BCED3C9}" type="doc">
      <dgm:prSet loTypeId="urn:microsoft.com/office/officeart/2005/8/layout/v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0D39F932-7321-4A7D-8974-CC2B6F6DE94D}">
      <dgm:prSet phldrT="[Text]"/>
      <dgm:spPr/>
      <dgm:t>
        <a:bodyPr/>
        <a:lstStyle/>
        <a:p>
          <a:r>
            <a:rPr lang="en-GB"/>
            <a:t>Provider - Stage 1 Assurance </a:t>
          </a:r>
        </a:p>
      </dgm:t>
    </dgm:pt>
    <dgm:pt modelId="{B2EF3E39-E59A-49D5-B332-E94F18424A6C}" type="parTrans" cxnId="{49A77419-76E4-41F9-BA56-033398DAAD6E}">
      <dgm:prSet/>
      <dgm:spPr/>
      <dgm:t>
        <a:bodyPr/>
        <a:lstStyle/>
        <a:p>
          <a:endParaRPr lang="en-GB"/>
        </a:p>
      </dgm:t>
    </dgm:pt>
    <dgm:pt modelId="{E94A793A-A8E9-4C5F-9F06-0AAA257990BB}" type="sibTrans" cxnId="{49A77419-76E4-41F9-BA56-033398DAAD6E}">
      <dgm:prSet/>
      <dgm:spPr/>
      <dgm:t>
        <a:bodyPr/>
        <a:lstStyle/>
        <a:p>
          <a:endParaRPr lang="en-GB"/>
        </a:p>
      </dgm:t>
    </dgm:pt>
    <dgm:pt modelId="{36645691-89CF-4FE5-BE64-747274E70D61}">
      <dgm:prSet phldrT="[Text]"/>
      <dgm:spPr/>
      <dgm:t>
        <a:bodyPr/>
        <a:lstStyle/>
        <a:p>
          <a:r>
            <a:rPr lang="en-GB"/>
            <a:t>SoS - Clinically Assure Data </a:t>
          </a:r>
        </a:p>
      </dgm:t>
    </dgm:pt>
    <dgm:pt modelId="{00D726DC-3DE2-4406-862D-F09B28F6C248}" type="parTrans" cxnId="{2A05F478-449A-415A-B5FA-BC7893DE761D}">
      <dgm:prSet/>
      <dgm:spPr/>
      <dgm:t>
        <a:bodyPr/>
        <a:lstStyle/>
        <a:p>
          <a:endParaRPr lang="en-GB"/>
        </a:p>
      </dgm:t>
    </dgm:pt>
    <dgm:pt modelId="{B0CEA852-FB0E-4921-BBF0-0BC9D2B3DAD3}" type="sibTrans" cxnId="{2A05F478-449A-415A-B5FA-BC7893DE761D}">
      <dgm:prSet/>
      <dgm:spPr/>
      <dgm:t>
        <a:bodyPr/>
        <a:lstStyle/>
        <a:p>
          <a:endParaRPr lang="en-GB"/>
        </a:p>
      </dgm:t>
    </dgm:pt>
    <dgm:pt modelId="{E099A8D9-8BEB-44DA-8554-58FA4C79AD9E}">
      <dgm:prSet phldrT="[Text]"/>
      <dgm:spPr/>
      <dgm:t>
        <a:bodyPr/>
        <a:lstStyle/>
        <a:p>
          <a:r>
            <a:rPr lang="en-GB"/>
            <a:t>Consumer  Stage 2 Assurance </a:t>
          </a:r>
        </a:p>
      </dgm:t>
    </dgm:pt>
    <dgm:pt modelId="{4F80DBB0-C040-4748-8D6B-1000961D0229}" type="parTrans" cxnId="{DBCDD7BA-A5D1-4478-A324-B053EF50F052}">
      <dgm:prSet/>
      <dgm:spPr/>
      <dgm:t>
        <a:bodyPr/>
        <a:lstStyle/>
        <a:p>
          <a:endParaRPr lang="en-GB"/>
        </a:p>
      </dgm:t>
    </dgm:pt>
    <dgm:pt modelId="{ED09291E-9F88-448E-B080-D2D3829F260E}" type="sibTrans" cxnId="{DBCDD7BA-A5D1-4478-A324-B053EF50F052}">
      <dgm:prSet/>
      <dgm:spPr/>
      <dgm:t>
        <a:bodyPr/>
        <a:lstStyle/>
        <a:p>
          <a:endParaRPr lang="en-GB"/>
        </a:p>
      </dgm:t>
    </dgm:pt>
    <dgm:pt modelId="{9D108B9F-16E3-4D54-88B3-22251963C815}" type="pres">
      <dgm:prSet presAssocID="{BDE1FCFD-3412-4F1F-A589-A4AC7BCED3C9}" presName="outerComposite" presStyleCnt="0">
        <dgm:presLayoutVars>
          <dgm:chMax val="5"/>
          <dgm:dir/>
          <dgm:resizeHandles val="exact"/>
        </dgm:presLayoutVars>
      </dgm:prSet>
      <dgm:spPr/>
    </dgm:pt>
    <dgm:pt modelId="{AF0ECF99-7B97-4848-B149-2FB49D95EC06}" type="pres">
      <dgm:prSet presAssocID="{BDE1FCFD-3412-4F1F-A589-A4AC7BCED3C9}" presName="dummyMaxCanvas" presStyleCnt="0">
        <dgm:presLayoutVars/>
      </dgm:prSet>
      <dgm:spPr/>
    </dgm:pt>
    <dgm:pt modelId="{CF8DA4FD-7677-4667-8783-498F5C440B81}" type="pres">
      <dgm:prSet presAssocID="{BDE1FCFD-3412-4F1F-A589-A4AC7BCED3C9}" presName="ThreeNodes_1" presStyleLbl="node1" presStyleIdx="0" presStyleCnt="3">
        <dgm:presLayoutVars>
          <dgm:bulletEnabled val="1"/>
        </dgm:presLayoutVars>
      </dgm:prSet>
      <dgm:spPr/>
    </dgm:pt>
    <dgm:pt modelId="{A3D44F45-7672-43F4-BBC3-EF173080770D}" type="pres">
      <dgm:prSet presAssocID="{BDE1FCFD-3412-4F1F-A589-A4AC7BCED3C9}" presName="ThreeNodes_2" presStyleLbl="node1" presStyleIdx="1" presStyleCnt="3" custLinFactNeighborX="-1254" custLinFactNeighborY="5747">
        <dgm:presLayoutVars>
          <dgm:bulletEnabled val="1"/>
        </dgm:presLayoutVars>
      </dgm:prSet>
      <dgm:spPr/>
    </dgm:pt>
    <dgm:pt modelId="{F4C6AE0C-7B6F-493C-BA8E-EA85234121AD}" type="pres">
      <dgm:prSet presAssocID="{BDE1FCFD-3412-4F1F-A589-A4AC7BCED3C9}" presName="ThreeNodes_3" presStyleLbl="node1" presStyleIdx="2" presStyleCnt="3" custLinFactNeighborX="-1672" custLinFactNeighborY="9579">
        <dgm:presLayoutVars>
          <dgm:bulletEnabled val="1"/>
        </dgm:presLayoutVars>
      </dgm:prSet>
      <dgm:spPr/>
    </dgm:pt>
    <dgm:pt modelId="{00122672-358F-460D-B09C-53587B438C16}" type="pres">
      <dgm:prSet presAssocID="{BDE1FCFD-3412-4F1F-A589-A4AC7BCED3C9}" presName="ThreeConn_1-2" presStyleLbl="fgAccFollowNode1" presStyleIdx="0" presStyleCnt="2">
        <dgm:presLayoutVars>
          <dgm:bulletEnabled val="1"/>
        </dgm:presLayoutVars>
      </dgm:prSet>
      <dgm:spPr/>
    </dgm:pt>
    <dgm:pt modelId="{0019D45E-2596-42ED-A6EB-B1EFE5A0DF46}" type="pres">
      <dgm:prSet presAssocID="{BDE1FCFD-3412-4F1F-A589-A4AC7BCED3C9}" presName="ThreeConn_2-3" presStyleLbl="fgAccFollowNode1" presStyleIdx="1" presStyleCnt="2">
        <dgm:presLayoutVars>
          <dgm:bulletEnabled val="1"/>
        </dgm:presLayoutVars>
      </dgm:prSet>
      <dgm:spPr/>
    </dgm:pt>
    <dgm:pt modelId="{CE5D0044-E02F-41F4-B0F7-9ACF0F486B92}" type="pres">
      <dgm:prSet presAssocID="{BDE1FCFD-3412-4F1F-A589-A4AC7BCED3C9}" presName="ThreeNodes_1_text" presStyleLbl="node1" presStyleIdx="2" presStyleCnt="3">
        <dgm:presLayoutVars>
          <dgm:bulletEnabled val="1"/>
        </dgm:presLayoutVars>
      </dgm:prSet>
      <dgm:spPr/>
    </dgm:pt>
    <dgm:pt modelId="{664B144A-234E-44F5-B73C-4CA2F2398765}" type="pres">
      <dgm:prSet presAssocID="{BDE1FCFD-3412-4F1F-A589-A4AC7BCED3C9}" presName="ThreeNodes_2_text" presStyleLbl="node1" presStyleIdx="2" presStyleCnt="3">
        <dgm:presLayoutVars>
          <dgm:bulletEnabled val="1"/>
        </dgm:presLayoutVars>
      </dgm:prSet>
      <dgm:spPr/>
    </dgm:pt>
    <dgm:pt modelId="{AB3620D6-AA0C-48F0-AFE9-3BE33C706192}" type="pres">
      <dgm:prSet presAssocID="{BDE1FCFD-3412-4F1F-A589-A4AC7BCED3C9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A78F0F01-F462-4ECC-9A75-1BFE31745B50}" type="presOf" srcId="{E94A793A-A8E9-4C5F-9F06-0AAA257990BB}" destId="{00122672-358F-460D-B09C-53587B438C16}" srcOrd="0" destOrd="0" presId="urn:microsoft.com/office/officeart/2005/8/layout/vProcess5"/>
    <dgm:cxn modelId="{49A77419-76E4-41F9-BA56-033398DAAD6E}" srcId="{BDE1FCFD-3412-4F1F-A589-A4AC7BCED3C9}" destId="{0D39F932-7321-4A7D-8974-CC2B6F6DE94D}" srcOrd="0" destOrd="0" parTransId="{B2EF3E39-E59A-49D5-B332-E94F18424A6C}" sibTransId="{E94A793A-A8E9-4C5F-9F06-0AAA257990BB}"/>
    <dgm:cxn modelId="{675C7F34-0153-4F40-B237-45617E636721}" type="presOf" srcId="{0D39F932-7321-4A7D-8974-CC2B6F6DE94D}" destId="{CF8DA4FD-7677-4667-8783-498F5C440B81}" srcOrd="0" destOrd="0" presId="urn:microsoft.com/office/officeart/2005/8/layout/vProcess5"/>
    <dgm:cxn modelId="{21D2D639-7249-403F-93CA-AB4B27D0F5B6}" type="presOf" srcId="{0D39F932-7321-4A7D-8974-CC2B6F6DE94D}" destId="{CE5D0044-E02F-41F4-B0F7-9ACF0F486B92}" srcOrd="1" destOrd="0" presId="urn:microsoft.com/office/officeart/2005/8/layout/vProcess5"/>
    <dgm:cxn modelId="{ACA1F63C-0D17-488A-AE8F-29876DA1F389}" type="presOf" srcId="{BDE1FCFD-3412-4F1F-A589-A4AC7BCED3C9}" destId="{9D108B9F-16E3-4D54-88B3-22251963C815}" srcOrd="0" destOrd="0" presId="urn:microsoft.com/office/officeart/2005/8/layout/vProcess5"/>
    <dgm:cxn modelId="{4C57D267-7147-4649-99AC-65D145426417}" type="presOf" srcId="{E099A8D9-8BEB-44DA-8554-58FA4C79AD9E}" destId="{F4C6AE0C-7B6F-493C-BA8E-EA85234121AD}" srcOrd="0" destOrd="0" presId="urn:microsoft.com/office/officeart/2005/8/layout/vProcess5"/>
    <dgm:cxn modelId="{53DDDE73-DD47-48BA-BF7B-86FD2F66C47D}" type="presOf" srcId="{B0CEA852-FB0E-4921-BBF0-0BC9D2B3DAD3}" destId="{0019D45E-2596-42ED-A6EB-B1EFE5A0DF46}" srcOrd="0" destOrd="0" presId="urn:microsoft.com/office/officeart/2005/8/layout/vProcess5"/>
    <dgm:cxn modelId="{2A05F478-449A-415A-B5FA-BC7893DE761D}" srcId="{BDE1FCFD-3412-4F1F-A589-A4AC7BCED3C9}" destId="{36645691-89CF-4FE5-BE64-747274E70D61}" srcOrd="1" destOrd="0" parTransId="{00D726DC-3DE2-4406-862D-F09B28F6C248}" sibTransId="{B0CEA852-FB0E-4921-BBF0-0BC9D2B3DAD3}"/>
    <dgm:cxn modelId="{373E6B92-F414-4262-97F7-6E1E39CC5109}" type="presOf" srcId="{36645691-89CF-4FE5-BE64-747274E70D61}" destId="{A3D44F45-7672-43F4-BBC3-EF173080770D}" srcOrd="0" destOrd="0" presId="urn:microsoft.com/office/officeart/2005/8/layout/vProcess5"/>
    <dgm:cxn modelId="{DBCDD7BA-A5D1-4478-A324-B053EF50F052}" srcId="{BDE1FCFD-3412-4F1F-A589-A4AC7BCED3C9}" destId="{E099A8D9-8BEB-44DA-8554-58FA4C79AD9E}" srcOrd="2" destOrd="0" parTransId="{4F80DBB0-C040-4748-8D6B-1000961D0229}" sibTransId="{ED09291E-9F88-448E-B080-D2D3829F260E}"/>
    <dgm:cxn modelId="{78CA01C2-6810-4941-AF85-6F05E4620CA4}" type="presOf" srcId="{E099A8D9-8BEB-44DA-8554-58FA4C79AD9E}" destId="{AB3620D6-AA0C-48F0-AFE9-3BE33C706192}" srcOrd="1" destOrd="0" presId="urn:microsoft.com/office/officeart/2005/8/layout/vProcess5"/>
    <dgm:cxn modelId="{EDBD38EC-EBD0-452E-B9AE-A8EABD8AC685}" type="presOf" srcId="{36645691-89CF-4FE5-BE64-747274E70D61}" destId="{664B144A-234E-44F5-B73C-4CA2F2398765}" srcOrd="1" destOrd="0" presId="urn:microsoft.com/office/officeart/2005/8/layout/vProcess5"/>
    <dgm:cxn modelId="{1FE4D5ED-196B-4889-90D8-353A589C383A}" type="presParOf" srcId="{9D108B9F-16E3-4D54-88B3-22251963C815}" destId="{AF0ECF99-7B97-4848-B149-2FB49D95EC06}" srcOrd="0" destOrd="0" presId="urn:microsoft.com/office/officeart/2005/8/layout/vProcess5"/>
    <dgm:cxn modelId="{9E866782-27D7-4758-8231-E1D0634E3164}" type="presParOf" srcId="{9D108B9F-16E3-4D54-88B3-22251963C815}" destId="{CF8DA4FD-7677-4667-8783-498F5C440B81}" srcOrd="1" destOrd="0" presId="urn:microsoft.com/office/officeart/2005/8/layout/vProcess5"/>
    <dgm:cxn modelId="{3A6CD76B-9F86-47E3-BD5C-0CD22671A174}" type="presParOf" srcId="{9D108B9F-16E3-4D54-88B3-22251963C815}" destId="{A3D44F45-7672-43F4-BBC3-EF173080770D}" srcOrd="2" destOrd="0" presId="urn:microsoft.com/office/officeart/2005/8/layout/vProcess5"/>
    <dgm:cxn modelId="{995FE19F-8498-46C8-9994-8E6D7E5FE6C5}" type="presParOf" srcId="{9D108B9F-16E3-4D54-88B3-22251963C815}" destId="{F4C6AE0C-7B6F-493C-BA8E-EA85234121AD}" srcOrd="3" destOrd="0" presId="urn:microsoft.com/office/officeart/2005/8/layout/vProcess5"/>
    <dgm:cxn modelId="{710F7C9C-88A7-4F34-9023-0684B721F3D9}" type="presParOf" srcId="{9D108B9F-16E3-4D54-88B3-22251963C815}" destId="{00122672-358F-460D-B09C-53587B438C16}" srcOrd="4" destOrd="0" presId="urn:microsoft.com/office/officeart/2005/8/layout/vProcess5"/>
    <dgm:cxn modelId="{14534128-E8A3-430D-9896-22D12A274CA1}" type="presParOf" srcId="{9D108B9F-16E3-4D54-88B3-22251963C815}" destId="{0019D45E-2596-42ED-A6EB-B1EFE5A0DF46}" srcOrd="5" destOrd="0" presId="urn:microsoft.com/office/officeart/2005/8/layout/vProcess5"/>
    <dgm:cxn modelId="{D3D336B9-F5F7-4958-9FAC-00BC6E29AA0D}" type="presParOf" srcId="{9D108B9F-16E3-4D54-88B3-22251963C815}" destId="{CE5D0044-E02F-41F4-B0F7-9ACF0F486B92}" srcOrd="6" destOrd="0" presId="urn:microsoft.com/office/officeart/2005/8/layout/vProcess5"/>
    <dgm:cxn modelId="{44934DE7-90F9-4DCA-AC17-895E69A567CB}" type="presParOf" srcId="{9D108B9F-16E3-4D54-88B3-22251963C815}" destId="{664B144A-234E-44F5-B73C-4CA2F2398765}" srcOrd="7" destOrd="0" presId="urn:microsoft.com/office/officeart/2005/8/layout/vProcess5"/>
    <dgm:cxn modelId="{D559E0DE-E59B-485A-8DF1-F92F31978101}" type="presParOf" srcId="{9D108B9F-16E3-4D54-88B3-22251963C815}" destId="{AB3620D6-AA0C-48F0-AFE9-3BE33C706192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8DA4FD-7677-4667-8783-498F5C440B81}">
      <dsp:nvSpPr>
        <dsp:cNvPr id="0" name=""/>
        <dsp:cNvSpPr/>
      </dsp:nvSpPr>
      <dsp:spPr>
        <a:xfrm>
          <a:off x="0" y="0"/>
          <a:ext cx="3902392" cy="4029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Provider - Stage 1 Assurance </a:t>
          </a:r>
        </a:p>
      </dsp:txBody>
      <dsp:txXfrm>
        <a:off x="11801" y="11801"/>
        <a:ext cx="3467623" cy="379305"/>
      </dsp:txXfrm>
    </dsp:sp>
    <dsp:sp modelId="{A3D44F45-7672-43F4-BBC3-EF173080770D}">
      <dsp:nvSpPr>
        <dsp:cNvPr id="0" name=""/>
        <dsp:cNvSpPr/>
      </dsp:nvSpPr>
      <dsp:spPr>
        <a:xfrm>
          <a:off x="295392" y="493213"/>
          <a:ext cx="3902392" cy="40290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SoS - Clinically Assure Data </a:t>
          </a:r>
        </a:p>
      </dsp:txBody>
      <dsp:txXfrm>
        <a:off x="307193" y="505014"/>
        <a:ext cx="3272571" cy="379305"/>
      </dsp:txXfrm>
    </dsp:sp>
    <dsp:sp modelId="{F4C6AE0C-7B6F-493C-BA8E-EA85234121AD}">
      <dsp:nvSpPr>
        <dsp:cNvPr id="0" name=""/>
        <dsp:cNvSpPr/>
      </dsp:nvSpPr>
      <dsp:spPr>
        <a:xfrm>
          <a:off x="623409" y="940117"/>
          <a:ext cx="3902392" cy="40290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Consumer  Stage 2 Assurance </a:t>
          </a:r>
        </a:p>
      </dsp:txBody>
      <dsp:txXfrm>
        <a:off x="635210" y="951918"/>
        <a:ext cx="3272571" cy="379305"/>
      </dsp:txXfrm>
    </dsp:sp>
    <dsp:sp modelId="{00122672-358F-460D-B09C-53587B438C16}">
      <dsp:nvSpPr>
        <dsp:cNvPr id="0" name=""/>
        <dsp:cNvSpPr/>
      </dsp:nvSpPr>
      <dsp:spPr>
        <a:xfrm>
          <a:off x="3640502" y="305538"/>
          <a:ext cx="261889" cy="26188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3699427" y="305538"/>
        <a:ext cx="144039" cy="197071"/>
      </dsp:txXfrm>
    </dsp:sp>
    <dsp:sp modelId="{0019D45E-2596-42ED-A6EB-B1EFE5A0DF46}">
      <dsp:nvSpPr>
        <dsp:cNvPr id="0" name=""/>
        <dsp:cNvSpPr/>
      </dsp:nvSpPr>
      <dsp:spPr>
        <a:xfrm>
          <a:off x="3984831" y="772910"/>
          <a:ext cx="261889" cy="261889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4043756" y="772910"/>
        <a:ext cx="144039" cy="197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886B-5F75-46FA-A06A-4AD814BE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Tiffany</cp:lastModifiedBy>
  <cp:revision>4</cp:revision>
  <dcterms:created xsi:type="dcterms:W3CDTF">2021-01-21T18:49:00Z</dcterms:created>
  <dcterms:modified xsi:type="dcterms:W3CDTF">2022-07-14T19:52:00Z</dcterms:modified>
</cp:coreProperties>
</file>