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E867" w14:textId="1545B2CE" w:rsidR="00D72EBE" w:rsidRDefault="00511476" w:rsidP="001574DA">
      <w:pPr>
        <w:rPr>
          <w:rFonts w:ascii="Arial" w:hAnsi="Arial" w:cs="Arial"/>
          <w:b/>
          <w:bCs/>
          <w:sz w:val="24"/>
          <w:szCs w:val="24"/>
        </w:rPr>
      </w:pPr>
      <w:r w:rsidRPr="00BA4D76">
        <w:rPr>
          <w:rFonts w:ascii="Arial" w:hAnsi="Arial" w:cs="Arial"/>
          <w:b/>
          <w:bCs/>
          <w:sz w:val="24"/>
          <w:szCs w:val="24"/>
        </w:rPr>
        <w:softHyphen/>
      </w:r>
      <w:r w:rsidRPr="00BA4D76">
        <w:rPr>
          <w:rFonts w:ascii="Arial" w:hAnsi="Arial" w:cs="Arial"/>
          <w:b/>
          <w:bCs/>
          <w:sz w:val="24"/>
          <w:szCs w:val="24"/>
        </w:rPr>
        <w:softHyphen/>
      </w:r>
      <w:r w:rsidRPr="00BA4D76">
        <w:rPr>
          <w:rFonts w:ascii="Arial" w:hAnsi="Arial" w:cs="Arial"/>
          <w:b/>
          <w:bCs/>
          <w:sz w:val="24"/>
          <w:szCs w:val="24"/>
        </w:rPr>
        <w:softHyphen/>
      </w:r>
      <w:r w:rsidRPr="00BA4D76">
        <w:rPr>
          <w:rFonts w:ascii="Arial" w:hAnsi="Arial" w:cs="Arial"/>
          <w:b/>
          <w:bCs/>
          <w:sz w:val="24"/>
          <w:szCs w:val="24"/>
        </w:rPr>
        <w:softHyphen/>
      </w:r>
      <w:r w:rsidRPr="00BA4D76">
        <w:rPr>
          <w:rFonts w:ascii="Arial" w:hAnsi="Arial" w:cs="Arial"/>
          <w:b/>
          <w:bCs/>
          <w:sz w:val="24"/>
          <w:szCs w:val="24"/>
        </w:rPr>
        <w:softHyphen/>
      </w:r>
      <w:r w:rsidRPr="00BA4D76">
        <w:rPr>
          <w:rFonts w:ascii="Arial" w:hAnsi="Arial" w:cs="Arial"/>
          <w:b/>
          <w:bCs/>
          <w:sz w:val="24"/>
          <w:szCs w:val="24"/>
        </w:rPr>
        <w:softHyphen/>
      </w:r>
      <w:r w:rsidRPr="00BA4D76">
        <w:rPr>
          <w:rFonts w:ascii="Arial" w:hAnsi="Arial" w:cs="Arial"/>
          <w:b/>
          <w:bCs/>
          <w:sz w:val="24"/>
          <w:szCs w:val="24"/>
        </w:rPr>
        <w:softHyphen/>
      </w:r>
      <w:r w:rsidRPr="00BA4D76">
        <w:rPr>
          <w:rFonts w:ascii="Arial" w:hAnsi="Arial" w:cs="Arial"/>
          <w:b/>
          <w:bCs/>
          <w:sz w:val="24"/>
          <w:szCs w:val="24"/>
        </w:rPr>
        <w:softHyphen/>
      </w:r>
      <w:r w:rsidRPr="00BA4D76">
        <w:rPr>
          <w:rFonts w:ascii="Arial" w:hAnsi="Arial" w:cs="Arial"/>
          <w:b/>
          <w:bCs/>
          <w:sz w:val="24"/>
          <w:szCs w:val="24"/>
        </w:rPr>
        <w:softHyphen/>
      </w:r>
      <w:r w:rsidRPr="00BA4D76">
        <w:rPr>
          <w:rFonts w:ascii="Arial" w:hAnsi="Arial" w:cs="Arial"/>
          <w:b/>
          <w:bCs/>
          <w:sz w:val="24"/>
          <w:szCs w:val="24"/>
        </w:rPr>
        <w:softHyphen/>
      </w:r>
      <w:r w:rsidRPr="00BA4D76">
        <w:rPr>
          <w:rFonts w:ascii="Arial" w:hAnsi="Arial" w:cs="Arial"/>
          <w:b/>
          <w:bCs/>
          <w:sz w:val="24"/>
          <w:szCs w:val="24"/>
        </w:rPr>
        <w:softHyphen/>
      </w:r>
      <w:r w:rsidRPr="00BA4D76">
        <w:rPr>
          <w:rFonts w:ascii="Arial" w:hAnsi="Arial" w:cs="Arial"/>
          <w:b/>
          <w:bCs/>
          <w:sz w:val="24"/>
          <w:szCs w:val="24"/>
        </w:rPr>
        <w:softHyphen/>
      </w:r>
      <w:r w:rsidRPr="00BA4D76">
        <w:rPr>
          <w:rFonts w:ascii="Arial" w:hAnsi="Arial" w:cs="Arial"/>
          <w:b/>
          <w:bCs/>
          <w:sz w:val="24"/>
          <w:szCs w:val="24"/>
        </w:rPr>
        <w:softHyphen/>
      </w:r>
      <w:r w:rsidRPr="00BA4D76">
        <w:rPr>
          <w:rFonts w:ascii="Arial" w:hAnsi="Arial" w:cs="Arial"/>
          <w:b/>
          <w:bCs/>
          <w:sz w:val="24"/>
          <w:szCs w:val="24"/>
        </w:rPr>
        <w:softHyphen/>
      </w:r>
      <w:r w:rsidRPr="00BA4D76">
        <w:rPr>
          <w:rFonts w:ascii="Arial" w:hAnsi="Arial" w:cs="Arial"/>
          <w:b/>
          <w:bCs/>
          <w:sz w:val="24"/>
          <w:szCs w:val="24"/>
        </w:rPr>
        <w:softHyphen/>
      </w:r>
      <w:r w:rsidRPr="00BA4D76">
        <w:rPr>
          <w:rFonts w:ascii="Arial" w:hAnsi="Arial" w:cs="Arial"/>
          <w:b/>
          <w:bCs/>
          <w:sz w:val="24"/>
          <w:szCs w:val="24"/>
        </w:rPr>
        <w:softHyphen/>
      </w:r>
    </w:p>
    <w:p w14:paraId="7E855E22" w14:textId="1564D81E" w:rsidR="006960DD" w:rsidRPr="00BA4D76" w:rsidRDefault="00DA1DD9" w:rsidP="001574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 Governance application</w:t>
      </w:r>
    </w:p>
    <w:tbl>
      <w:tblPr>
        <w:tblW w:w="9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4"/>
        <w:gridCol w:w="5241"/>
      </w:tblGrid>
      <w:tr w:rsidR="00511476" w:rsidRPr="00BA4D76" w14:paraId="4972DD92" w14:textId="3C7612B3" w:rsidTr="10076111">
        <w:trPr>
          <w:trHeight w:val="382"/>
        </w:trPr>
        <w:tc>
          <w:tcPr>
            <w:tcW w:w="4044" w:type="dxa"/>
          </w:tcPr>
          <w:p w14:paraId="0F4E49D3" w14:textId="40879F38" w:rsidR="00511476" w:rsidRPr="00BA4D76" w:rsidRDefault="00511476" w:rsidP="00511476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BA4D76">
              <w:rPr>
                <w:rFonts w:ascii="Arial" w:hAnsi="Arial" w:cs="Arial"/>
                <w:sz w:val="24"/>
                <w:szCs w:val="24"/>
              </w:rPr>
              <w:t xml:space="preserve">Version Number: </w:t>
            </w:r>
          </w:p>
        </w:tc>
        <w:tc>
          <w:tcPr>
            <w:tcW w:w="5241" w:type="dxa"/>
          </w:tcPr>
          <w:p w14:paraId="18B821AA" w14:textId="6618BF0B" w:rsidR="00511476" w:rsidRPr="00BA4D76" w:rsidRDefault="00511476" w:rsidP="0022211C">
            <w:pPr>
              <w:rPr>
                <w:rFonts w:ascii="Arial" w:hAnsi="Arial" w:cs="Arial"/>
                <w:sz w:val="24"/>
                <w:szCs w:val="24"/>
              </w:rPr>
            </w:pPr>
            <w:r w:rsidRPr="00BA4D76">
              <w:rPr>
                <w:rFonts w:ascii="Arial" w:hAnsi="Arial" w:cs="Arial"/>
                <w:sz w:val="24"/>
                <w:szCs w:val="24"/>
              </w:rPr>
              <w:t>1.</w:t>
            </w:r>
            <w:r w:rsidR="00EA11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1476" w:rsidRPr="00BA4D76" w14:paraId="1BD8AEA8" w14:textId="77777777" w:rsidTr="10076111">
        <w:trPr>
          <w:trHeight w:val="281"/>
        </w:trPr>
        <w:tc>
          <w:tcPr>
            <w:tcW w:w="4044" w:type="dxa"/>
          </w:tcPr>
          <w:p w14:paraId="590500D0" w14:textId="15B4E4C4" w:rsidR="00511476" w:rsidRPr="00BA4D76" w:rsidRDefault="00511476" w:rsidP="00511476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BA4D76">
              <w:rPr>
                <w:rFonts w:ascii="Arial" w:hAnsi="Arial" w:cs="Arial"/>
                <w:sz w:val="24"/>
                <w:szCs w:val="24"/>
              </w:rPr>
              <w:t>Author (name)</w:t>
            </w:r>
          </w:p>
        </w:tc>
        <w:tc>
          <w:tcPr>
            <w:tcW w:w="5241" w:type="dxa"/>
          </w:tcPr>
          <w:p w14:paraId="2FFD19EF" w14:textId="302A024B" w:rsidR="00511476" w:rsidRPr="00BA4D76" w:rsidRDefault="00BA4D76" w:rsidP="0022211C">
            <w:pPr>
              <w:rPr>
                <w:rFonts w:ascii="Arial" w:hAnsi="Arial" w:cs="Arial"/>
                <w:sz w:val="24"/>
                <w:szCs w:val="24"/>
              </w:rPr>
            </w:pPr>
            <w:r w:rsidRPr="00BA4D76">
              <w:rPr>
                <w:rFonts w:ascii="Arial" w:hAnsi="Arial" w:cs="Arial"/>
                <w:sz w:val="24"/>
                <w:szCs w:val="24"/>
              </w:rPr>
              <w:t>Hollie Harrison</w:t>
            </w:r>
          </w:p>
        </w:tc>
      </w:tr>
      <w:tr w:rsidR="00511476" w:rsidRPr="00BA4D76" w14:paraId="0E7EC34C" w14:textId="77777777" w:rsidTr="10076111">
        <w:trPr>
          <w:trHeight w:val="223"/>
        </w:trPr>
        <w:tc>
          <w:tcPr>
            <w:tcW w:w="4044" w:type="dxa"/>
          </w:tcPr>
          <w:p w14:paraId="700BCA94" w14:textId="2F0807E5" w:rsidR="00511476" w:rsidRPr="00BA4D76" w:rsidRDefault="00511476" w:rsidP="00511476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BA4D76">
              <w:rPr>
                <w:rFonts w:ascii="Arial" w:hAnsi="Arial" w:cs="Arial"/>
                <w:sz w:val="24"/>
                <w:szCs w:val="24"/>
              </w:rPr>
              <w:t>Name of approving committee</w:t>
            </w:r>
          </w:p>
        </w:tc>
        <w:tc>
          <w:tcPr>
            <w:tcW w:w="5241" w:type="dxa"/>
          </w:tcPr>
          <w:p w14:paraId="0F6771A0" w14:textId="6CB35204" w:rsidR="00511476" w:rsidRPr="00BA4D76" w:rsidRDefault="71E95CA3">
            <w:pPr>
              <w:rPr>
                <w:rFonts w:ascii="Arial" w:hAnsi="Arial" w:cs="Arial"/>
                <w:sz w:val="24"/>
                <w:szCs w:val="24"/>
              </w:rPr>
            </w:pPr>
            <w:r w:rsidRPr="10076111">
              <w:rPr>
                <w:rFonts w:ascii="Arial" w:hAnsi="Arial" w:cs="Arial"/>
                <w:sz w:val="24"/>
                <w:szCs w:val="24"/>
              </w:rPr>
              <w:t>Interweave</w:t>
            </w:r>
          </w:p>
        </w:tc>
      </w:tr>
      <w:tr w:rsidR="00511476" w:rsidRPr="00BA4D76" w14:paraId="1F694870" w14:textId="77777777" w:rsidTr="10076111">
        <w:trPr>
          <w:trHeight w:val="362"/>
        </w:trPr>
        <w:tc>
          <w:tcPr>
            <w:tcW w:w="4044" w:type="dxa"/>
          </w:tcPr>
          <w:p w14:paraId="3B2B2553" w14:textId="0F31CF59" w:rsidR="00511476" w:rsidRPr="00BA4D76" w:rsidRDefault="00511476" w:rsidP="00511476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BA4D76">
              <w:rPr>
                <w:rFonts w:ascii="Arial" w:hAnsi="Arial" w:cs="Arial"/>
                <w:sz w:val="24"/>
                <w:szCs w:val="24"/>
              </w:rPr>
              <w:t xml:space="preserve">Date Issued: </w:t>
            </w:r>
          </w:p>
        </w:tc>
        <w:tc>
          <w:tcPr>
            <w:tcW w:w="5241" w:type="dxa"/>
          </w:tcPr>
          <w:p w14:paraId="0143C1AA" w14:textId="315FE21E" w:rsidR="00511476" w:rsidRPr="00BA4D76" w:rsidRDefault="00EA1195" w:rsidP="5DD69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25.04.2024</w:t>
            </w:r>
          </w:p>
        </w:tc>
      </w:tr>
    </w:tbl>
    <w:p w14:paraId="290592B1" w14:textId="77777777" w:rsidR="00511476" w:rsidRPr="00BA4D76" w:rsidRDefault="00511476">
      <w:pPr>
        <w:rPr>
          <w:rFonts w:ascii="Arial" w:hAnsi="Arial" w:cs="Arial"/>
          <w:sz w:val="24"/>
          <w:szCs w:val="24"/>
        </w:rPr>
      </w:pPr>
    </w:p>
    <w:p w14:paraId="3B2FB75C" w14:textId="4A4599DE" w:rsidR="00511476" w:rsidRPr="00BA4D76" w:rsidRDefault="0050081C">
      <w:pPr>
        <w:rPr>
          <w:rFonts w:ascii="Arial" w:hAnsi="Arial" w:cs="Arial"/>
          <w:b/>
          <w:bCs/>
          <w:sz w:val="24"/>
          <w:szCs w:val="24"/>
        </w:rPr>
      </w:pPr>
      <w:r w:rsidRPr="00BA4D76">
        <w:rPr>
          <w:rFonts w:ascii="Arial" w:hAnsi="Arial" w:cs="Arial"/>
          <w:b/>
          <w:bCs/>
          <w:sz w:val="24"/>
          <w:szCs w:val="24"/>
        </w:rPr>
        <w:t>Documents</w:t>
      </w:r>
      <w:r w:rsidR="00511476" w:rsidRPr="00BA4D76">
        <w:rPr>
          <w:rFonts w:ascii="Arial" w:hAnsi="Arial" w:cs="Arial"/>
          <w:b/>
          <w:bCs/>
          <w:sz w:val="24"/>
          <w:szCs w:val="24"/>
        </w:rPr>
        <w:t xml:space="preserve"> should be accessed via </w:t>
      </w:r>
      <w:r w:rsidR="00B90246">
        <w:rPr>
          <w:rFonts w:ascii="Arial" w:hAnsi="Arial" w:cs="Arial"/>
          <w:b/>
          <w:bCs/>
          <w:sz w:val="24"/>
          <w:szCs w:val="24"/>
        </w:rPr>
        <w:t>Interweave website to</w:t>
      </w:r>
      <w:r w:rsidR="00511476" w:rsidRPr="00BA4D76">
        <w:rPr>
          <w:rFonts w:ascii="Arial" w:hAnsi="Arial" w:cs="Arial"/>
          <w:b/>
          <w:bCs/>
          <w:sz w:val="24"/>
          <w:szCs w:val="24"/>
        </w:rPr>
        <w:t xml:space="preserve"> ensure the current version is used.</w:t>
      </w:r>
    </w:p>
    <w:p w14:paraId="2E763B66" w14:textId="536D8DD2" w:rsidR="00511476" w:rsidRPr="00BA4D76" w:rsidRDefault="0050081C">
      <w:pPr>
        <w:rPr>
          <w:rFonts w:ascii="Arial" w:hAnsi="Arial" w:cs="Arial"/>
          <w:b/>
          <w:bCs/>
          <w:sz w:val="24"/>
          <w:szCs w:val="24"/>
        </w:rPr>
      </w:pPr>
      <w:r w:rsidRPr="00BA4D76">
        <w:rPr>
          <w:rFonts w:ascii="Arial" w:hAnsi="Arial" w:cs="Arial"/>
          <w:b/>
          <w:bCs/>
          <w:sz w:val="24"/>
          <w:szCs w:val="24"/>
        </w:rPr>
        <w:t>Updates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1814"/>
        <w:gridCol w:w="5154"/>
      </w:tblGrid>
      <w:tr w:rsidR="0050081C" w:rsidRPr="00BA4D76" w14:paraId="78C8F5DF" w14:textId="77777777" w:rsidTr="25D7089D">
        <w:tc>
          <w:tcPr>
            <w:tcW w:w="2093" w:type="dxa"/>
          </w:tcPr>
          <w:p w14:paraId="0DA41C50" w14:textId="5F1BC777" w:rsidR="0050081C" w:rsidRPr="00BA4D76" w:rsidRDefault="0050081C">
            <w:pPr>
              <w:rPr>
                <w:rFonts w:ascii="Arial" w:hAnsi="Arial" w:cs="Arial"/>
                <w:sz w:val="24"/>
                <w:szCs w:val="24"/>
              </w:rPr>
            </w:pPr>
            <w:r w:rsidRPr="00BA4D76">
              <w:rPr>
                <w:rFonts w:ascii="Arial" w:hAnsi="Arial" w:cs="Arial"/>
                <w:sz w:val="24"/>
                <w:szCs w:val="24"/>
              </w:rPr>
              <w:t>New Version Number</w:t>
            </w:r>
          </w:p>
        </w:tc>
        <w:tc>
          <w:tcPr>
            <w:tcW w:w="1843" w:type="dxa"/>
          </w:tcPr>
          <w:p w14:paraId="0E42C013" w14:textId="2935BD18" w:rsidR="0050081C" w:rsidRPr="00BA4D76" w:rsidRDefault="0050081C">
            <w:pPr>
              <w:rPr>
                <w:rFonts w:ascii="Arial" w:hAnsi="Arial" w:cs="Arial"/>
                <w:sz w:val="24"/>
                <w:szCs w:val="24"/>
              </w:rPr>
            </w:pPr>
            <w:r w:rsidRPr="00BA4D7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06" w:type="dxa"/>
          </w:tcPr>
          <w:p w14:paraId="31CF4CFB" w14:textId="03330EC1" w:rsidR="0050081C" w:rsidRPr="00BA4D76" w:rsidRDefault="0050081C">
            <w:pPr>
              <w:rPr>
                <w:rFonts w:ascii="Arial" w:hAnsi="Arial" w:cs="Arial"/>
                <w:sz w:val="24"/>
                <w:szCs w:val="24"/>
              </w:rPr>
            </w:pPr>
            <w:r w:rsidRPr="00BA4D76">
              <w:rPr>
                <w:rFonts w:ascii="Arial" w:hAnsi="Arial" w:cs="Arial"/>
                <w:sz w:val="24"/>
                <w:szCs w:val="24"/>
              </w:rPr>
              <w:t xml:space="preserve">Change </w:t>
            </w:r>
          </w:p>
        </w:tc>
      </w:tr>
      <w:tr w:rsidR="0050081C" w:rsidRPr="00BA4D76" w14:paraId="3BF64BB6" w14:textId="77777777" w:rsidTr="25D7089D">
        <w:tc>
          <w:tcPr>
            <w:tcW w:w="2093" w:type="dxa"/>
          </w:tcPr>
          <w:p w14:paraId="5F312234" w14:textId="15DEAB9C" w:rsidR="0050081C" w:rsidRPr="00BA4D76" w:rsidRDefault="0050081C">
            <w:pPr>
              <w:rPr>
                <w:rFonts w:ascii="Arial" w:hAnsi="Arial" w:cs="Arial"/>
                <w:sz w:val="24"/>
                <w:szCs w:val="24"/>
              </w:rPr>
            </w:pPr>
            <w:r w:rsidRPr="00BA4D76">
              <w:rPr>
                <w:rFonts w:ascii="Arial" w:hAnsi="Arial" w:cs="Arial"/>
                <w:sz w:val="24"/>
                <w:szCs w:val="24"/>
              </w:rPr>
              <w:t>V1</w:t>
            </w:r>
          </w:p>
        </w:tc>
        <w:tc>
          <w:tcPr>
            <w:tcW w:w="1843" w:type="dxa"/>
          </w:tcPr>
          <w:p w14:paraId="508D7129" w14:textId="5E35D4AC" w:rsidR="0050081C" w:rsidRPr="00BA4D76" w:rsidRDefault="00DA1DD9" w:rsidP="5DD69F1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June</w:t>
            </w:r>
            <w:r w:rsidR="5DD69F19" w:rsidRPr="5DD69F1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21D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14:paraId="5D3B0331" w14:textId="0A68C1EE" w:rsidR="0050081C" w:rsidRPr="00BA4D76" w:rsidRDefault="0050081C">
            <w:pPr>
              <w:rPr>
                <w:rFonts w:ascii="Arial" w:hAnsi="Arial" w:cs="Arial"/>
                <w:sz w:val="24"/>
                <w:szCs w:val="24"/>
              </w:rPr>
            </w:pPr>
            <w:r w:rsidRPr="00BA4D76">
              <w:rPr>
                <w:rFonts w:ascii="Arial" w:hAnsi="Arial" w:cs="Arial"/>
                <w:sz w:val="24"/>
                <w:szCs w:val="24"/>
              </w:rPr>
              <w:t>Independent quality review of draft document to include consistency</w:t>
            </w:r>
            <w:r w:rsidR="00842683" w:rsidRPr="00BA4D76">
              <w:rPr>
                <w:rFonts w:ascii="Arial" w:hAnsi="Arial" w:cs="Arial"/>
                <w:sz w:val="24"/>
                <w:szCs w:val="24"/>
              </w:rPr>
              <w:t>,</w:t>
            </w:r>
            <w:r w:rsidRPr="00BA4D76">
              <w:rPr>
                <w:rFonts w:ascii="Arial" w:hAnsi="Arial" w:cs="Arial"/>
                <w:sz w:val="24"/>
                <w:szCs w:val="24"/>
              </w:rPr>
              <w:t xml:space="preserve"> branding changes and alignment to local ICS programme methods</w:t>
            </w:r>
          </w:p>
        </w:tc>
      </w:tr>
      <w:tr w:rsidR="0050081C" w:rsidRPr="00BA4D76" w14:paraId="01219F45" w14:textId="77777777" w:rsidTr="25D7089D">
        <w:tc>
          <w:tcPr>
            <w:tcW w:w="2093" w:type="dxa"/>
          </w:tcPr>
          <w:p w14:paraId="68542810" w14:textId="63DFFF2A" w:rsidR="00721DFF" w:rsidRPr="00BA4D76" w:rsidRDefault="00721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V1.1</w:t>
            </w:r>
          </w:p>
        </w:tc>
        <w:tc>
          <w:tcPr>
            <w:tcW w:w="1843" w:type="dxa"/>
          </w:tcPr>
          <w:p w14:paraId="72C367F2" w14:textId="591941E8" w:rsidR="0050081C" w:rsidRPr="00BA4D76" w:rsidRDefault="00721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BA1A9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2022</w:t>
            </w:r>
          </w:p>
        </w:tc>
        <w:tc>
          <w:tcPr>
            <w:tcW w:w="5306" w:type="dxa"/>
          </w:tcPr>
          <w:p w14:paraId="4D779F28" w14:textId="55C3127C" w:rsidR="0050081C" w:rsidRPr="00BA4D76" w:rsidRDefault="00721DFF">
            <w:pPr>
              <w:rPr>
                <w:rFonts w:ascii="Arial" w:hAnsi="Arial" w:cs="Arial"/>
                <w:sz w:val="24"/>
                <w:szCs w:val="24"/>
              </w:rPr>
            </w:pPr>
            <w:r w:rsidRPr="25D7089D">
              <w:rPr>
                <w:rFonts w:ascii="Arial" w:hAnsi="Arial" w:cs="Arial"/>
                <w:sz w:val="24"/>
                <w:szCs w:val="24"/>
              </w:rPr>
              <w:t xml:space="preserve">Internal review by LTHT IG and </w:t>
            </w:r>
            <w:r w:rsidR="4284D99D" w:rsidRPr="25D7089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25D7089D">
              <w:rPr>
                <w:rFonts w:ascii="Arial" w:hAnsi="Arial" w:cs="Arial"/>
                <w:sz w:val="24"/>
                <w:szCs w:val="24"/>
              </w:rPr>
              <w:t>Interweave team, added additional questions for commissioning and updated DSPT questions</w:t>
            </w:r>
          </w:p>
        </w:tc>
      </w:tr>
      <w:tr w:rsidR="0050081C" w:rsidRPr="00BA4D76" w14:paraId="61454404" w14:textId="77777777" w:rsidTr="25D7089D">
        <w:tc>
          <w:tcPr>
            <w:tcW w:w="2093" w:type="dxa"/>
          </w:tcPr>
          <w:p w14:paraId="6AE2F7A1" w14:textId="6E952244" w:rsidR="0050081C" w:rsidRPr="00BA4D76" w:rsidRDefault="00B90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V1.2</w:t>
            </w:r>
          </w:p>
        </w:tc>
        <w:tc>
          <w:tcPr>
            <w:tcW w:w="1843" w:type="dxa"/>
          </w:tcPr>
          <w:p w14:paraId="2042C2D1" w14:textId="1A1A842B" w:rsidR="0050081C" w:rsidRPr="00BA4D76" w:rsidRDefault="00B90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B9024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2024</w:t>
            </w:r>
          </w:p>
        </w:tc>
        <w:tc>
          <w:tcPr>
            <w:tcW w:w="5306" w:type="dxa"/>
          </w:tcPr>
          <w:p w14:paraId="3C3891FC" w14:textId="04EC58A8" w:rsidR="0050081C" w:rsidRPr="00BA4D76" w:rsidRDefault="00B90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 updated to reflect discussion with LTHT IG</w:t>
            </w:r>
          </w:p>
        </w:tc>
      </w:tr>
      <w:tr w:rsidR="0050081C" w:rsidRPr="00BA4D76" w14:paraId="56E24A02" w14:textId="77777777" w:rsidTr="25D7089D">
        <w:tc>
          <w:tcPr>
            <w:tcW w:w="2093" w:type="dxa"/>
          </w:tcPr>
          <w:p w14:paraId="7D4C5C27" w14:textId="4EB52E32" w:rsidR="0050081C" w:rsidRPr="00BA4D76" w:rsidRDefault="00EA1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V1.3</w:t>
            </w:r>
          </w:p>
        </w:tc>
        <w:tc>
          <w:tcPr>
            <w:tcW w:w="1843" w:type="dxa"/>
          </w:tcPr>
          <w:p w14:paraId="75784F9B" w14:textId="4695BE79" w:rsidR="0050081C" w:rsidRPr="00BA4D76" w:rsidRDefault="00EA1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EA119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2024</w:t>
            </w:r>
          </w:p>
        </w:tc>
        <w:tc>
          <w:tcPr>
            <w:tcW w:w="5306" w:type="dxa"/>
          </w:tcPr>
          <w:p w14:paraId="2392EEDD" w14:textId="65E0CFE7" w:rsidR="0050081C" w:rsidRPr="00BA4D76" w:rsidRDefault="00EA1195" w:rsidP="00EA1195">
            <w:pPr>
              <w:rPr>
                <w:rFonts w:ascii="Arial" w:hAnsi="Arial" w:cs="Arial"/>
                <w:sz w:val="24"/>
                <w:szCs w:val="24"/>
              </w:rPr>
            </w:pPr>
            <w:r w:rsidRPr="00EA1195">
              <w:rPr>
                <w:rFonts w:ascii="Arial" w:hAnsi="Arial" w:cs="Arial"/>
                <w:sz w:val="24"/>
                <w:szCs w:val="24"/>
              </w:rPr>
              <w:t xml:space="preserve">Internal review by LTHT IG and Interweave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A1195">
              <w:rPr>
                <w:rFonts w:ascii="Arial" w:hAnsi="Arial" w:cs="Arial"/>
                <w:sz w:val="24"/>
                <w:szCs w:val="24"/>
              </w:rPr>
              <w:t>eam, added additional information relating to the policies and procedures required for review by LTHT IG prior to approval</w:t>
            </w:r>
          </w:p>
        </w:tc>
      </w:tr>
    </w:tbl>
    <w:p w14:paraId="54D16C06" w14:textId="77777777" w:rsidR="00511476" w:rsidRPr="00BA4D76" w:rsidRDefault="00511476">
      <w:pPr>
        <w:rPr>
          <w:rFonts w:ascii="Arial" w:hAnsi="Arial" w:cs="Arial"/>
          <w:sz w:val="24"/>
          <w:szCs w:val="24"/>
        </w:rPr>
      </w:pPr>
    </w:p>
    <w:p w14:paraId="39C7C340" w14:textId="21D0AFCC" w:rsidR="00283C83" w:rsidRDefault="00283C83">
      <w:pPr>
        <w:rPr>
          <w:rFonts w:ascii="Arial" w:hAnsi="Arial" w:cs="Arial"/>
          <w:b/>
          <w:bCs/>
          <w:sz w:val="24"/>
          <w:szCs w:val="24"/>
        </w:rPr>
      </w:pPr>
      <w:r w:rsidRPr="00283C83">
        <w:rPr>
          <w:rFonts w:ascii="Arial" w:hAnsi="Arial" w:cs="Arial"/>
          <w:b/>
          <w:bCs/>
          <w:sz w:val="24"/>
          <w:szCs w:val="24"/>
        </w:rPr>
        <w:t>Purpose</w:t>
      </w:r>
    </w:p>
    <w:p w14:paraId="5DF4DDE7" w14:textId="496295C7" w:rsidR="00DA1DD9" w:rsidRDefault="00DA1DD9" w:rsidP="00994AC8">
      <w:pPr>
        <w:jc w:val="both"/>
        <w:rPr>
          <w:rFonts w:ascii="Arial" w:hAnsi="Arial" w:cs="Arial"/>
          <w:sz w:val="24"/>
          <w:szCs w:val="24"/>
        </w:rPr>
      </w:pPr>
      <w:r w:rsidRPr="10076111">
        <w:rPr>
          <w:rFonts w:ascii="Arial" w:hAnsi="Arial" w:cs="Arial"/>
          <w:sz w:val="24"/>
          <w:szCs w:val="24"/>
        </w:rPr>
        <w:t xml:space="preserve">This application form should be completed by any </w:t>
      </w:r>
      <w:r w:rsidR="00B90246">
        <w:rPr>
          <w:rFonts w:ascii="Arial" w:hAnsi="Arial" w:cs="Arial"/>
          <w:sz w:val="24"/>
          <w:szCs w:val="24"/>
        </w:rPr>
        <w:t xml:space="preserve">third-party </w:t>
      </w:r>
      <w:r w:rsidRPr="10076111">
        <w:rPr>
          <w:rFonts w:ascii="Arial" w:hAnsi="Arial" w:cs="Arial"/>
          <w:sz w:val="24"/>
          <w:szCs w:val="24"/>
        </w:rPr>
        <w:t xml:space="preserve">organisation wishing to access </w:t>
      </w:r>
      <w:r w:rsidR="0A0BA8D2" w:rsidRPr="10076111">
        <w:rPr>
          <w:rFonts w:ascii="Arial" w:hAnsi="Arial" w:cs="Arial"/>
          <w:sz w:val="24"/>
          <w:szCs w:val="24"/>
        </w:rPr>
        <w:t>Interweave</w:t>
      </w:r>
      <w:r w:rsidRPr="10076111">
        <w:rPr>
          <w:rFonts w:ascii="Arial" w:hAnsi="Arial" w:cs="Arial"/>
          <w:sz w:val="24"/>
          <w:szCs w:val="24"/>
        </w:rPr>
        <w:t xml:space="preserve"> </w:t>
      </w:r>
      <w:r w:rsidR="00B90246">
        <w:rPr>
          <w:rFonts w:ascii="Arial" w:hAnsi="Arial" w:cs="Arial"/>
          <w:sz w:val="24"/>
          <w:szCs w:val="24"/>
        </w:rPr>
        <w:t xml:space="preserve">which </w:t>
      </w:r>
      <w:r w:rsidR="00DF2F7A" w:rsidRPr="10076111">
        <w:rPr>
          <w:rFonts w:ascii="Arial" w:hAnsi="Arial" w:cs="Arial"/>
          <w:sz w:val="24"/>
          <w:szCs w:val="24"/>
        </w:rPr>
        <w:t xml:space="preserve">requires information governance guidance. </w:t>
      </w:r>
      <w:r w:rsidR="00B90246">
        <w:rPr>
          <w:rFonts w:ascii="Arial" w:hAnsi="Arial" w:cs="Arial"/>
          <w:sz w:val="24"/>
          <w:szCs w:val="24"/>
        </w:rPr>
        <w:t xml:space="preserve">A third-party organisation is any organisation that is not an NHS Acute Trust or Local Authority. </w:t>
      </w:r>
      <w:r w:rsidRPr="10076111">
        <w:rPr>
          <w:rFonts w:ascii="Arial" w:hAnsi="Arial" w:cs="Arial"/>
          <w:sz w:val="24"/>
          <w:szCs w:val="24"/>
        </w:rPr>
        <w:t xml:space="preserve">This application process is to gain advice and approval from Leeds Teaching Hospital Trust Information Governance Team </w:t>
      </w:r>
      <w:r w:rsidR="008E66BF" w:rsidRPr="10076111">
        <w:rPr>
          <w:rFonts w:ascii="Arial" w:hAnsi="Arial" w:cs="Arial"/>
          <w:sz w:val="24"/>
          <w:szCs w:val="24"/>
        </w:rPr>
        <w:t xml:space="preserve">(LTHT IGT) </w:t>
      </w:r>
      <w:r w:rsidRPr="10076111">
        <w:rPr>
          <w:rFonts w:ascii="Arial" w:hAnsi="Arial" w:cs="Arial"/>
          <w:sz w:val="24"/>
          <w:szCs w:val="24"/>
        </w:rPr>
        <w:t xml:space="preserve">and does not replace the assurance process organisations will need to go through once their project has been approved. </w:t>
      </w:r>
    </w:p>
    <w:p w14:paraId="38D48ABC" w14:textId="29E58181" w:rsidR="00743178" w:rsidRDefault="00743178">
      <w:pPr>
        <w:rPr>
          <w:rFonts w:ascii="Arial" w:hAnsi="Arial" w:cs="Arial"/>
          <w:b/>
          <w:bCs/>
          <w:sz w:val="24"/>
          <w:szCs w:val="24"/>
        </w:rPr>
      </w:pPr>
      <w:r w:rsidRPr="00743178">
        <w:rPr>
          <w:rFonts w:ascii="Arial" w:hAnsi="Arial" w:cs="Arial"/>
          <w:b/>
          <w:bCs/>
          <w:sz w:val="24"/>
          <w:szCs w:val="24"/>
        </w:rPr>
        <w:t>Process</w:t>
      </w:r>
    </w:p>
    <w:p w14:paraId="710BBBCA" w14:textId="44162C4D" w:rsidR="008E66BF" w:rsidRDefault="00DA1DD9" w:rsidP="00994AC8">
      <w:pPr>
        <w:jc w:val="both"/>
        <w:rPr>
          <w:rFonts w:ascii="Arial" w:hAnsi="Arial" w:cs="Arial"/>
          <w:sz w:val="24"/>
          <w:szCs w:val="24"/>
        </w:rPr>
      </w:pPr>
      <w:r w:rsidRPr="00DA1DD9">
        <w:rPr>
          <w:rFonts w:ascii="Arial" w:hAnsi="Arial" w:cs="Arial"/>
          <w:sz w:val="24"/>
          <w:szCs w:val="24"/>
        </w:rPr>
        <w:lastRenderedPageBreak/>
        <w:t>Completed application forms</w:t>
      </w:r>
      <w:r>
        <w:rPr>
          <w:rFonts w:ascii="Arial" w:hAnsi="Arial" w:cs="Arial"/>
          <w:sz w:val="24"/>
          <w:szCs w:val="24"/>
        </w:rPr>
        <w:t xml:space="preserve"> should be emailed to</w:t>
      </w:r>
      <w:r w:rsidR="00055BDE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F6562" w:rsidRPr="002746B0">
          <w:rPr>
            <w:rStyle w:val="Hyperlink"/>
            <w:rFonts w:ascii="Arial" w:hAnsi="Arial" w:cs="Arial"/>
            <w:sz w:val="24"/>
            <w:szCs w:val="24"/>
          </w:rPr>
          <w:t>leedsth-tr.informationgovernance@nhs.net</w:t>
        </w:r>
      </w:hyperlink>
      <w:r w:rsidR="00DF6562">
        <w:rPr>
          <w:rFonts w:ascii="Arial" w:hAnsi="Arial" w:cs="Arial"/>
          <w:sz w:val="24"/>
          <w:szCs w:val="24"/>
        </w:rPr>
        <w:t xml:space="preserve"> </w:t>
      </w:r>
      <w:r w:rsidR="008E66BF">
        <w:rPr>
          <w:rFonts w:ascii="Arial" w:hAnsi="Arial" w:cs="Arial"/>
          <w:sz w:val="24"/>
          <w:szCs w:val="24"/>
        </w:rPr>
        <w:t>attaching any supporting information. LTHT IGT will review and confirm their decision in writing</w:t>
      </w:r>
      <w:r w:rsidR="005D3D63">
        <w:rPr>
          <w:rFonts w:ascii="Arial" w:hAnsi="Arial" w:cs="Arial"/>
          <w:sz w:val="24"/>
          <w:szCs w:val="24"/>
        </w:rPr>
        <w:t>.</w:t>
      </w:r>
    </w:p>
    <w:p w14:paraId="78F90A01" w14:textId="375EF3CA" w:rsidR="008E66BF" w:rsidRPr="00DA1DD9" w:rsidRDefault="008E66BF" w:rsidP="00994A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approved, the decision should be shared with the </w:t>
      </w:r>
      <w:r w:rsidR="007F3470">
        <w:rPr>
          <w:rFonts w:ascii="Arial" w:hAnsi="Arial" w:cs="Arial"/>
          <w:sz w:val="24"/>
          <w:szCs w:val="24"/>
        </w:rPr>
        <w:t>Interweave</w:t>
      </w:r>
      <w:r>
        <w:rPr>
          <w:rFonts w:ascii="Arial" w:hAnsi="Arial" w:cs="Arial"/>
          <w:sz w:val="24"/>
          <w:szCs w:val="24"/>
        </w:rPr>
        <w:t xml:space="preserve"> Team along with the Project Scoping Document </w:t>
      </w:r>
      <w:r w:rsidR="003158A5">
        <w:rPr>
          <w:rFonts w:ascii="Arial" w:hAnsi="Arial" w:cs="Arial"/>
          <w:sz w:val="24"/>
          <w:szCs w:val="24"/>
        </w:rPr>
        <w:t xml:space="preserve">and Executive Sign Off </w:t>
      </w:r>
      <w:r>
        <w:rPr>
          <w:rFonts w:ascii="Arial" w:hAnsi="Arial" w:cs="Arial"/>
          <w:sz w:val="24"/>
          <w:szCs w:val="24"/>
        </w:rPr>
        <w:t xml:space="preserve">at Gate 1. </w:t>
      </w:r>
    </w:p>
    <w:p w14:paraId="0ACCD16B" w14:textId="7695D241" w:rsidR="6E659F2A" w:rsidRDefault="6E659F2A" w:rsidP="6E659F2A">
      <w:pPr>
        <w:rPr>
          <w:rFonts w:ascii="Arial" w:hAnsi="Arial" w:cs="Arial"/>
          <w:b/>
          <w:bCs/>
          <w:sz w:val="24"/>
          <w:szCs w:val="24"/>
        </w:rPr>
      </w:pPr>
    </w:p>
    <w:p w14:paraId="6CAFECC4" w14:textId="680A84C0" w:rsidR="008E66BF" w:rsidRDefault="008E66BF" w:rsidP="6E659F2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5A9A" w14:paraId="6D47AED7" w14:textId="77777777" w:rsidTr="00785A9A">
        <w:tc>
          <w:tcPr>
            <w:tcW w:w="4508" w:type="dxa"/>
          </w:tcPr>
          <w:p w14:paraId="3DC0C166" w14:textId="687E7EF2" w:rsidR="00785A9A" w:rsidRDefault="00785A9A" w:rsidP="6E659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4508" w:type="dxa"/>
          </w:tcPr>
          <w:p w14:paraId="26C84D3C" w14:textId="77777777" w:rsidR="00785A9A" w:rsidRDefault="00785A9A" w:rsidP="6E659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5A9A" w14:paraId="5E7E3B48" w14:textId="77777777" w:rsidTr="00785A9A">
        <w:tc>
          <w:tcPr>
            <w:tcW w:w="4508" w:type="dxa"/>
          </w:tcPr>
          <w:p w14:paraId="720B6936" w14:textId="783F4605" w:rsidR="00785A9A" w:rsidRDefault="00785A9A" w:rsidP="6E659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ODS code</w:t>
            </w:r>
          </w:p>
        </w:tc>
        <w:tc>
          <w:tcPr>
            <w:tcW w:w="4508" w:type="dxa"/>
          </w:tcPr>
          <w:p w14:paraId="3AD0273E" w14:textId="77777777" w:rsidR="00785A9A" w:rsidRDefault="00785A9A" w:rsidP="6E659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5A9A" w14:paraId="2E687A14" w14:textId="77777777" w:rsidTr="00785A9A">
        <w:tc>
          <w:tcPr>
            <w:tcW w:w="4508" w:type="dxa"/>
          </w:tcPr>
          <w:p w14:paraId="2BB5171E" w14:textId="1D927D35" w:rsidR="00785A9A" w:rsidRDefault="00785A9A" w:rsidP="6E659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Applicant Name and Role</w:t>
            </w:r>
          </w:p>
        </w:tc>
        <w:tc>
          <w:tcPr>
            <w:tcW w:w="4508" w:type="dxa"/>
          </w:tcPr>
          <w:p w14:paraId="5D44AB32" w14:textId="77777777" w:rsidR="00785A9A" w:rsidRDefault="00785A9A" w:rsidP="6E659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5A9A" w14:paraId="043C2F16" w14:textId="77777777" w:rsidTr="00785A9A">
        <w:tc>
          <w:tcPr>
            <w:tcW w:w="4508" w:type="dxa"/>
          </w:tcPr>
          <w:p w14:paraId="79200DBB" w14:textId="61D1A5E4" w:rsidR="00785A9A" w:rsidRDefault="00785A9A" w:rsidP="6E659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email and telephone</w:t>
            </w:r>
          </w:p>
        </w:tc>
        <w:tc>
          <w:tcPr>
            <w:tcW w:w="4508" w:type="dxa"/>
          </w:tcPr>
          <w:p w14:paraId="5DBBAF2D" w14:textId="77777777" w:rsidR="00785A9A" w:rsidRDefault="00785A9A" w:rsidP="6E659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693AFAF" w14:textId="009E7176" w:rsidR="008E66BF" w:rsidRDefault="008E66BF" w:rsidP="6E659F2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5A9A" w14:paraId="62F46CB6" w14:textId="77777777" w:rsidTr="00785A9A">
        <w:tc>
          <w:tcPr>
            <w:tcW w:w="9016" w:type="dxa"/>
            <w:gridSpan w:val="2"/>
          </w:tcPr>
          <w:p w14:paraId="26CEB4A2" w14:textId="522CB867" w:rsidR="00785A9A" w:rsidRPr="00785A9A" w:rsidRDefault="00785A9A" w:rsidP="00785A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Confirm your status and commissioning relationship to health and social care</w:t>
            </w:r>
          </w:p>
        </w:tc>
      </w:tr>
      <w:tr w:rsidR="00785A9A" w14:paraId="2AD20BD6" w14:textId="77777777" w:rsidTr="009335B1">
        <w:tc>
          <w:tcPr>
            <w:tcW w:w="4508" w:type="dxa"/>
          </w:tcPr>
          <w:p w14:paraId="6B7C8586" w14:textId="77777777" w:rsidR="00785A9A" w:rsidRDefault="00785A9A" w:rsidP="6E659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your organisation independent or is it commissioned by an NHS or social care organisation?</w:t>
            </w:r>
          </w:p>
          <w:p w14:paraId="6D3D1F8D" w14:textId="77777777" w:rsidR="00721DFF" w:rsidRDefault="00721DFF" w:rsidP="6E659F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50532" w14:textId="1925525A" w:rsidR="00721DFF" w:rsidRPr="00785A9A" w:rsidRDefault="00721DFF" w:rsidP="6E659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</w:t>
            </w:r>
            <w:r w:rsidR="001928D1">
              <w:rPr>
                <w:rFonts w:ascii="Arial" w:hAnsi="Arial" w:cs="Arial"/>
                <w:sz w:val="24"/>
                <w:szCs w:val="24"/>
              </w:rPr>
              <w:t xml:space="preserve"> briefly outline </w:t>
            </w:r>
            <w:r>
              <w:rPr>
                <w:rFonts w:ascii="Arial" w:hAnsi="Arial" w:cs="Arial"/>
                <w:sz w:val="24"/>
                <w:szCs w:val="24"/>
              </w:rPr>
              <w:t>your commissioning structur</w:t>
            </w:r>
            <w:r w:rsidR="001928D1">
              <w:rPr>
                <w:rFonts w:ascii="Arial" w:hAnsi="Arial" w:cs="Arial"/>
                <w:sz w:val="24"/>
                <w:szCs w:val="24"/>
              </w:rPr>
              <w:t>e, including which health/care organisations commission services from your organisation.</w:t>
            </w:r>
          </w:p>
        </w:tc>
        <w:tc>
          <w:tcPr>
            <w:tcW w:w="4508" w:type="dxa"/>
          </w:tcPr>
          <w:p w14:paraId="55FB755B" w14:textId="0FC0CDD4" w:rsidR="00785A9A" w:rsidRDefault="00785A9A" w:rsidP="6E659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973733D" w14:textId="6FBE13CF" w:rsidR="008E66BF" w:rsidRDefault="008E66BF" w:rsidP="6E659F2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673C" w14:paraId="5006A1E7" w14:textId="77777777" w:rsidTr="00A64EC1">
        <w:tc>
          <w:tcPr>
            <w:tcW w:w="9016" w:type="dxa"/>
            <w:gridSpan w:val="2"/>
          </w:tcPr>
          <w:p w14:paraId="3E86AF7A" w14:textId="685509A5" w:rsidR="0038673C" w:rsidRPr="004734F6" w:rsidRDefault="0068048C" w:rsidP="00473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describe the service you provide to patients / service users.</w:t>
            </w:r>
          </w:p>
        </w:tc>
      </w:tr>
      <w:tr w:rsidR="0038673C" w14:paraId="1105494B" w14:textId="77777777" w:rsidTr="00A64EC1">
        <w:tc>
          <w:tcPr>
            <w:tcW w:w="4508" w:type="dxa"/>
          </w:tcPr>
          <w:p w14:paraId="297DF8CE" w14:textId="437C2A6C" w:rsidR="0038673C" w:rsidRPr="00785A9A" w:rsidRDefault="0038673C" w:rsidP="00A64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0BEC12A" w14:textId="77777777" w:rsidR="0038673C" w:rsidRDefault="0038673C" w:rsidP="00A64E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A0AE1D6" w14:textId="6B142F8A" w:rsidR="0038673C" w:rsidRDefault="0038673C" w:rsidP="6E659F2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673C" w14:paraId="06311F5E" w14:textId="77777777" w:rsidTr="00A64EC1">
        <w:tc>
          <w:tcPr>
            <w:tcW w:w="9016" w:type="dxa"/>
            <w:gridSpan w:val="2"/>
          </w:tcPr>
          <w:p w14:paraId="7D321A8A" w14:textId="6BCBFAE1" w:rsidR="0038673C" w:rsidRPr="004734F6" w:rsidRDefault="004734F6" w:rsidP="00473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is the purpose of your access to this data?</w:t>
            </w:r>
          </w:p>
        </w:tc>
      </w:tr>
      <w:tr w:rsidR="0038673C" w14:paraId="30C3ADCF" w14:textId="77777777" w:rsidTr="00A64EC1">
        <w:tc>
          <w:tcPr>
            <w:tcW w:w="4508" w:type="dxa"/>
          </w:tcPr>
          <w:p w14:paraId="258D0223" w14:textId="77777777" w:rsidR="0038673C" w:rsidRPr="00785A9A" w:rsidRDefault="0038673C" w:rsidP="00A64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D97B9E7" w14:textId="77777777" w:rsidR="0038673C" w:rsidRDefault="0038673C" w:rsidP="00A64E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070A9E3" w14:textId="5DEF9E56" w:rsidR="0038673C" w:rsidRDefault="0038673C" w:rsidP="6E659F2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673C" w14:paraId="5C63A43C" w14:textId="77777777" w:rsidTr="10076111">
        <w:tc>
          <w:tcPr>
            <w:tcW w:w="9016" w:type="dxa"/>
            <w:gridSpan w:val="2"/>
          </w:tcPr>
          <w:p w14:paraId="5C6CFE46" w14:textId="40BE8BCD" w:rsidR="0038673C" w:rsidRPr="004734F6" w:rsidRDefault="42B9A0BD" w:rsidP="00473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0076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the lawful basis for your access to </w:t>
            </w:r>
            <w:r w:rsidR="0F40BD32" w:rsidRPr="10076111">
              <w:rPr>
                <w:rFonts w:ascii="Arial" w:hAnsi="Arial" w:cs="Arial"/>
                <w:b/>
                <w:bCs/>
                <w:sz w:val="24"/>
                <w:szCs w:val="24"/>
              </w:rPr>
              <w:t>Interweave</w:t>
            </w:r>
            <w:r w:rsidRPr="10076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data (if known)?</w:t>
            </w:r>
          </w:p>
        </w:tc>
      </w:tr>
      <w:tr w:rsidR="0038673C" w14:paraId="059558F5" w14:textId="77777777" w:rsidTr="10076111">
        <w:tc>
          <w:tcPr>
            <w:tcW w:w="4508" w:type="dxa"/>
          </w:tcPr>
          <w:p w14:paraId="75A085B5" w14:textId="77777777" w:rsidR="0038673C" w:rsidRPr="00785A9A" w:rsidRDefault="0038673C" w:rsidP="00A64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A3670E2" w14:textId="77777777" w:rsidR="0038673C" w:rsidRDefault="0038673C" w:rsidP="00A64E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21DCDCC" w14:textId="77777777" w:rsidR="0038673C" w:rsidRDefault="0038673C" w:rsidP="6E659F2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673C" w14:paraId="20AC5BF7" w14:textId="77777777" w:rsidTr="10076111">
        <w:tc>
          <w:tcPr>
            <w:tcW w:w="9016" w:type="dxa"/>
            <w:gridSpan w:val="2"/>
          </w:tcPr>
          <w:p w14:paraId="4D827416" w14:textId="6E555864" w:rsidR="0038673C" w:rsidRPr="004734F6" w:rsidRDefault="42B9A0BD" w:rsidP="00473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0076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Describe the roles in your organisation who would require access to </w:t>
            </w:r>
            <w:r w:rsidR="602CC665" w:rsidRPr="10076111">
              <w:rPr>
                <w:rFonts w:ascii="Arial" w:hAnsi="Arial" w:cs="Arial"/>
                <w:b/>
                <w:bCs/>
                <w:sz w:val="24"/>
                <w:szCs w:val="24"/>
              </w:rPr>
              <w:t>Interweave</w:t>
            </w:r>
            <w:r w:rsidRPr="1007611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38673C" w14:paraId="07EBE5D5" w14:textId="77777777" w:rsidTr="10076111">
        <w:tc>
          <w:tcPr>
            <w:tcW w:w="4508" w:type="dxa"/>
          </w:tcPr>
          <w:p w14:paraId="0F50E2C2" w14:textId="4442E9AA" w:rsidR="0038673C" w:rsidRPr="00785A9A" w:rsidRDefault="00E35007" w:rsidP="00A64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Established roles for accessing care record.</w:t>
            </w:r>
          </w:p>
        </w:tc>
        <w:tc>
          <w:tcPr>
            <w:tcW w:w="4508" w:type="dxa"/>
          </w:tcPr>
          <w:p w14:paraId="2D17DFA7" w14:textId="77777777" w:rsidR="0038673C" w:rsidRDefault="0038673C" w:rsidP="00A64E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780681" w14:textId="77777777" w:rsidR="008E66BF" w:rsidRDefault="008E66BF" w:rsidP="6E659F2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673C" w14:paraId="5785FA8E" w14:textId="77777777" w:rsidTr="00A64EC1">
        <w:tc>
          <w:tcPr>
            <w:tcW w:w="9016" w:type="dxa"/>
          </w:tcPr>
          <w:p w14:paraId="7FDCDFE3" w14:textId="2C2425FC" w:rsidR="004734F6" w:rsidRPr="004734F6" w:rsidRDefault="004734F6" w:rsidP="00473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Provide an overview of the Information Governance framework in your organisation.</w:t>
            </w:r>
          </w:p>
        </w:tc>
      </w:tr>
      <w:tr w:rsidR="004734F6" w14:paraId="4C2A4937" w14:textId="77777777" w:rsidTr="00A64EC1">
        <w:tc>
          <w:tcPr>
            <w:tcW w:w="9016" w:type="dxa"/>
          </w:tcPr>
          <w:p w14:paraId="19EB5831" w14:textId="05E162FB" w:rsidR="004734F6" w:rsidRPr="00BE087E" w:rsidRDefault="004734F6" w:rsidP="004734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29EE617" w14:textId="425ADAFC" w:rsidR="00F418F6" w:rsidRPr="00BE087E" w:rsidRDefault="00BE087E" w:rsidP="004734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087E">
              <w:rPr>
                <w:rFonts w:ascii="Arial" w:hAnsi="Arial" w:cs="Arial"/>
                <w:i/>
                <w:iCs/>
                <w:sz w:val="24"/>
                <w:szCs w:val="24"/>
              </w:rPr>
              <w:t>Suggested example:</w:t>
            </w:r>
          </w:p>
          <w:p w14:paraId="328FBE27" w14:textId="4F7EB862" w:rsidR="00BE087E" w:rsidRPr="00BE087E" w:rsidRDefault="00BE087E" w:rsidP="004734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B7455C0" w14:textId="7832B5DC" w:rsidR="00BE087E" w:rsidRPr="00BE087E" w:rsidRDefault="00BE087E" w:rsidP="00EA11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087E">
              <w:rPr>
                <w:rFonts w:ascii="Arial" w:hAnsi="Arial" w:cs="Arial"/>
                <w:i/>
                <w:iCs/>
                <w:sz w:val="24"/>
                <w:szCs w:val="24"/>
              </w:rPr>
              <w:t>Caldicott Guardian name and contact details</w:t>
            </w:r>
          </w:p>
          <w:p w14:paraId="4C77C304" w14:textId="0EECFC34" w:rsidR="00BE087E" w:rsidRDefault="00BE087E" w:rsidP="00EA11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087E">
              <w:rPr>
                <w:rFonts w:ascii="Arial" w:hAnsi="Arial" w:cs="Arial"/>
                <w:i/>
                <w:iCs/>
                <w:sz w:val="24"/>
                <w:szCs w:val="24"/>
              </w:rPr>
              <w:t>A list of IG related policies and procedures</w:t>
            </w:r>
          </w:p>
          <w:p w14:paraId="27958FF1" w14:textId="77777777" w:rsidR="00EA1195" w:rsidRPr="00EA1195" w:rsidRDefault="00EA1195" w:rsidP="00EA11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A119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General Data Protection Regulations (GDPR) Policy or equivalent </w:t>
            </w:r>
          </w:p>
          <w:p w14:paraId="2FBFE6A5" w14:textId="77777777" w:rsidR="00EA1195" w:rsidRPr="00EA1195" w:rsidRDefault="00EA1195" w:rsidP="00EA11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A1195">
              <w:rPr>
                <w:rFonts w:ascii="Arial" w:hAnsi="Arial" w:cs="Arial"/>
                <w:i/>
                <w:iCs/>
                <w:sz w:val="24"/>
                <w:szCs w:val="24"/>
              </w:rPr>
              <w:t>Information Governance (IG) Policy or equivalent</w:t>
            </w:r>
          </w:p>
          <w:p w14:paraId="70001677" w14:textId="77777777" w:rsidR="00EA1195" w:rsidRPr="00EA1195" w:rsidRDefault="00EA1195" w:rsidP="00EA11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A1195">
              <w:rPr>
                <w:rFonts w:ascii="Arial" w:hAnsi="Arial" w:cs="Arial"/>
                <w:i/>
                <w:iCs/>
                <w:sz w:val="24"/>
                <w:szCs w:val="24"/>
              </w:rPr>
              <w:t>IT Security Policy and or Procedure or equivalent</w:t>
            </w:r>
          </w:p>
          <w:p w14:paraId="4E6ABADB" w14:textId="77777777" w:rsidR="00EA1195" w:rsidRPr="00EA1195" w:rsidRDefault="00EA1195" w:rsidP="00EA11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A1195">
              <w:rPr>
                <w:rFonts w:ascii="Arial" w:hAnsi="Arial" w:cs="Arial"/>
                <w:i/>
                <w:iCs/>
                <w:sz w:val="24"/>
                <w:szCs w:val="24"/>
              </w:rPr>
              <w:t>Retention Policy or equivalent</w:t>
            </w:r>
          </w:p>
          <w:p w14:paraId="6F8F457D" w14:textId="77777777" w:rsidR="00EA1195" w:rsidRPr="00EA1195" w:rsidRDefault="00EA1195" w:rsidP="00EA11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A1195">
              <w:rPr>
                <w:rFonts w:ascii="Arial" w:hAnsi="Arial" w:cs="Arial"/>
                <w:i/>
                <w:iCs/>
                <w:sz w:val="24"/>
                <w:szCs w:val="24"/>
              </w:rPr>
              <w:t>Destruction policy or equivalent</w:t>
            </w:r>
          </w:p>
          <w:p w14:paraId="72361A4E" w14:textId="4D648F31" w:rsidR="00EA1195" w:rsidRPr="00EA1195" w:rsidRDefault="00EA1195" w:rsidP="00EA11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A119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any other policies and/or procedure in relation to the above </w:t>
            </w:r>
          </w:p>
          <w:p w14:paraId="34942052" w14:textId="10923A83" w:rsidR="00BE087E" w:rsidRPr="00BE087E" w:rsidRDefault="00BE087E" w:rsidP="00EA11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087E">
              <w:rPr>
                <w:rFonts w:ascii="Arial" w:hAnsi="Arial" w:cs="Arial"/>
                <w:i/>
                <w:iCs/>
                <w:sz w:val="24"/>
                <w:szCs w:val="24"/>
              </w:rPr>
              <w:t>A brief description of your incident reporting and review procedure</w:t>
            </w:r>
          </w:p>
          <w:p w14:paraId="54DB5C46" w14:textId="131243BF" w:rsidR="00BE087E" w:rsidRPr="00BE087E" w:rsidRDefault="00BE087E" w:rsidP="00EA11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087E">
              <w:rPr>
                <w:rFonts w:ascii="Arial" w:hAnsi="Arial" w:cs="Arial"/>
                <w:i/>
                <w:iCs/>
                <w:sz w:val="24"/>
                <w:szCs w:val="24"/>
              </w:rPr>
              <w:t>A brief description of your IG committee’s operations</w:t>
            </w:r>
          </w:p>
          <w:p w14:paraId="30E085F0" w14:textId="00838B21" w:rsidR="00BE087E" w:rsidRPr="00BE087E" w:rsidRDefault="00BE087E" w:rsidP="00EA11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087E">
              <w:rPr>
                <w:rFonts w:ascii="Arial" w:hAnsi="Arial" w:cs="Arial"/>
                <w:i/>
                <w:iCs/>
                <w:sz w:val="24"/>
                <w:szCs w:val="24"/>
              </w:rPr>
              <w:t>A brief description of your IG training offering, current organisation wide compliance and frequency of compulsory retraining</w:t>
            </w:r>
          </w:p>
          <w:p w14:paraId="722E61F7" w14:textId="1E2DB779" w:rsidR="00BE087E" w:rsidRPr="00BE087E" w:rsidRDefault="00BE087E" w:rsidP="00EA11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087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Provide your ICO DP registration </w:t>
            </w:r>
            <w:proofErr w:type="gramStart"/>
            <w:r w:rsidRPr="00BE087E">
              <w:rPr>
                <w:rFonts w:ascii="Arial" w:hAnsi="Arial" w:cs="Arial"/>
                <w:i/>
                <w:iCs/>
                <w:sz w:val="24"/>
                <w:szCs w:val="24"/>
              </w:rPr>
              <w:t>number</w:t>
            </w:r>
            <w:proofErr w:type="gramEnd"/>
          </w:p>
          <w:p w14:paraId="721FE1E7" w14:textId="74A31BB3" w:rsidR="00F418F6" w:rsidRPr="00BE087E" w:rsidRDefault="00F418F6" w:rsidP="004734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3E02BC23" w14:textId="77777777" w:rsidR="00674321" w:rsidRDefault="0067432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673C" w14:paraId="0002A7C3" w14:textId="77777777" w:rsidTr="00A64EC1">
        <w:tc>
          <w:tcPr>
            <w:tcW w:w="9016" w:type="dxa"/>
            <w:gridSpan w:val="2"/>
          </w:tcPr>
          <w:p w14:paraId="47C58817" w14:textId="2266E89E" w:rsidR="0038673C" w:rsidRPr="00A83CFC" w:rsidRDefault="00A83CFC" w:rsidP="00A83C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</w:t>
            </w:r>
            <w:r w:rsidR="00721DF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ata </w:t>
            </w:r>
            <w:r w:rsidR="00721DF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ecurity </w:t>
            </w:r>
            <w:r w:rsidR="00721DFF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rotection </w:t>
            </w:r>
            <w:r w:rsidR="00721DFF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oolkit </w:t>
            </w:r>
            <w:r w:rsidR="00721D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(DSPT)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compliance status</w:t>
            </w:r>
          </w:p>
        </w:tc>
      </w:tr>
      <w:tr w:rsidR="0038673C" w14:paraId="2CBBDCC1" w14:textId="77777777" w:rsidTr="00A64EC1">
        <w:tc>
          <w:tcPr>
            <w:tcW w:w="4508" w:type="dxa"/>
          </w:tcPr>
          <w:p w14:paraId="00EA894F" w14:textId="60F6A7AC" w:rsidR="0038673C" w:rsidRPr="00785A9A" w:rsidRDefault="00A83CFC" w:rsidP="00A64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  <w:r w:rsidR="00721DFF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organisation name and code</w:t>
            </w:r>
          </w:p>
        </w:tc>
        <w:tc>
          <w:tcPr>
            <w:tcW w:w="4508" w:type="dxa"/>
          </w:tcPr>
          <w:p w14:paraId="40A24849" w14:textId="77777777" w:rsidR="0038673C" w:rsidRDefault="0038673C" w:rsidP="00A64E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3CFC" w14:paraId="4F7BC2C4" w14:textId="77777777" w:rsidTr="00A64EC1">
        <w:tc>
          <w:tcPr>
            <w:tcW w:w="4508" w:type="dxa"/>
          </w:tcPr>
          <w:p w14:paraId="1ED019F5" w14:textId="718B6D1D" w:rsidR="00A83CFC" w:rsidRPr="00785A9A" w:rsidRDefault="00A83CFC" w:rsidP="00A64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Latest </w:t>
            </w:r>
            <w:r w:rsidR="00721DFF">
              <w:rPr>
                <w:rFonts w:ascii="Arial" w:hAnsi="Arial" w:cs="Arial"/>
                <w:sz w:val="24"/>
                <w:szCs w:val="24"/>
              </w:rPr>
              <w:t>DSPT</w:t>
            </w:r>
            <w:r>
              <w:rPr>
                <w:rFonts w:ascii="Arial" w:hAnsi="Arial" w:cs="Arial"/>
                <w:sz w:val="24"/>
                <w:szCs w:val="24"/>
              </w:rPr>
              <w:t xml:space="preserve"> result</w:t>
            </w:r>
            <w:r w:rsidR="00721DFF">
              <w:rPr>
                <w:rFonts w:ascii="Arial" w:hAnsi="Arial" w:cs="Arial"/>
                <w:sz w:val="24"/>
                <w:szCs w:val="24"/>
              </w:rPr>
              <w:t xml:space="preserve"> (including year period)</w:t>
            </w:r>
          </w:p>
        </w:tc>
        <w:tc>
          <w:tcPr>
            <w:tcW w:w="4508" w:type="dxa"/>
          </w:tcPr>
          <w:p w14:paraId="3080925D" w14:textId="77777777" w:rsidR="00A83CFC" w:rsidRDefault="00A83CFC" w:rsidP="00A64E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3CFC" w14:paraId="3747922E" w14:textId="77777777" w:rsidTr="00A64EC1">
        <w:tc>
          <w:tcPr>
            <w:tcW w:w="4508" w:type="dxa"/>
          </w:tcPr>
          <w:p w14:paraId="27BAE01B" w14:textId="6AC884CE" w:rsidR="00A83CFC" w:rsidRPr="00785A9A" w:rsidRDefault="00721DFF" w:rsidP="00A64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="00A83CFC">
              <w:rPr>
                <w:rFonts w:ascii="Arial" w:hAnsi="Arial" w:cs="Arial"/>
                <w:sz w:val="24"/>
                <w:szCs w:val="24"/>
              </w:rPr>
              <w:t>DSP</w:t>
            </w:r>
            <w:r>
              <w:rPr>
                <w:rFonts w:ascii="Arial" w:hAnsi="Arial" w:cs="Arial"/>
                <w:sz w:val="24"/>
                <w:szCs w:val="24"/>
              </w:rPr>
              <w:t xml:space="preserve">T submission in </w:t>
            </w:r>
            <w:r w:rsidR="00A83CFC">
              <w:rPr>
                <w:rFonts w:ascii="Arial" w:hAnsi="Arial" w:cs="Arial"/>
                <w:sz w:val="24"/>
                <w:szCs w:val="24"/>
              </w:rPr>
              <w:t>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4508" w:type="dxa"/>
          </w:tcPr>
          <w:p w14:paraId="6B008445" w14:textId="77777777" w:rsidR="00A83CFC" w:rsidRDefault="00721DFF" w:rsidP="00A64E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Yes/No – Select as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applicable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58EDEE8" w14:textId="77777777" w:rsidR="00721DFF" w:rsidRDefault="00721DFF" w:rsidP="00A64E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342A4C" w14:textId="19BB0AF3" w:rsidR="00721DFF" w:rsidRDefault="00721DFF" w:rsidP="00A64E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If no, please advise why?</w:t>
            </w:r>
          </w:p>
        </w:tc>
      </w:tr>
    </w:tbl>
    <w:p w14:paraId="7564E5AF" w14:textId="1310DFCB" w:rsidR="0038673C" w:rsidRDefault="0038673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CFC" w14:paraId="28BD8E1E" w14:textId="77777777" w:rsidTr="10076111">
        <w:tc>
          <w:tcPr>
            <w:tcW w:w="9016" w:type="dxa"/>
          </w:tcPr>
          <w:p w14:paraId="0F50C5B6" w14:textId="4BD2F9B9" w:rsidR="00A83CFC" w:rsidRPr="00A83CFC" w:rsidRDefault="56673DDC" w:rsidP="00A83C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0076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envisage sharing the data from </w:t>
            </w:r>
            <w:r w:rsidR="01984B38" w:rsidRPr="10076111">
              <w:rPr>
                <w:rFonts w:ascii="Arial" w:hAnsi="Arial" w:cs="Arial"/>
                <w:b/>
                <w:bCs/>
                <w:sz w:val="24"/>
                <w:szCs w:val="24"/>
              </w:rPr>
              <w:t>Interweave</w:t>
            </w:r>
            <w:r w:rsidRPr="10076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outside of your organisation?</w:t>
            </w:r>
            <w:r w:rsidR="3CB7BCE6" w:rsidRPr="10076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If yes, please explain.</w:t>
            </w:r>
          </w:p>
        </w:tc>
      </w:tr>
      <w:tr w:rsidR="00A83CFC" w14:paraId="604E0714" w14:textId="77777777" w:rsidTr="10076111">
        <w:tc>
          <w:tcPr>
            <w:tcW w:w="9016" w:type="dxa"/>
          </w:tcPr>
          <w:p w14:paraId="0B01D4D1" w14:textId="77777777" w:rsidR="00A83CFC" w:rsidRDefault="00A83C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6635B5" w14:textId="6A22E2D3" w:rsidR="00A83CFC" w:rsidRDefault="00A83CF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CFC" w14:paraId="751ACC0D" w14:textId="77777777" w:rsidTr="00A64EC1">
        <w:tc>
          <w:tcPr>
            <w:tcW w:w="9016" w:type="dxa"/>
          </w:tcPr>
          <w:p w14:paraId="4D70A29A" w14:textId="35284206" w:rsidR="00A83CFC" w:rsidRPr="00A83CFC" w:rsidRDefault="00A83CFC" w:rsidP="00A83C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does your organisation engage with patients / service users to explain data sharing?</w:t>
            </w:r>
          </w:p>
        </w:tc>
      </w:tr>
      <w:tr w:rsidR="00A83CFC" w14:paraId="16FF6289" w14:textId="77777777" w:rsidTr="00A64EC1">
        <w:tc>
          <w:tcPr>
            <w:tcW w:w="9016" w:type="dxa"/>
          </w:tcPr>
          <w:p w14:paraId="20131452" w14:textId="77777777" w:rsidR="00A83CFC" w:rsidRDefault="00A83CFC" w:rsidP="00A64E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764B495" w14:textId="2314713D" w:rsidR="00A83CFC" w:rsidRDefault="00A83CF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29A3" w14:paraId="7695C98C" w14:textId="77777777" w:rsidTr="00A64EC1">
        <w:tc>
          <w:tcPr>
            <w:tcW w:w="9016" w:type="dxa"/>
          </w:tcPr>
          <w:p w14:paraId="23C27882" w14:textId="33DA77BA" w:rsidR="003129A3" w:rsidRPr="00A83CFC" w:rsidRDefault="003129A3" w:rsidP="00A64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information / data do you require to solve this challenge and from which organisation?</w:t>
            </w:r>
          </w:p>
        </w:tc>
      </w:tr>
      <w:tr w:rsidR="003129A3" w14:paraId="27E02C0D" w14:textId="77777777" w:rsidTr="00A64EC1">
        <w:tc>
          <w:tcPr>
            <w:tcW w:w="9016" w:type="dxa"/>
          </w:tcPr>
          <w:p w14:paraId="241774A8" w14:textId="77777777" w:rsidR="003129A3" w:rsidRPr="003129A3" w:rsidRDefault="003129A3" w:rsidP="00A64EC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F345515" w14:textId="54D90165" w:rsidR="003129A3" w:rsidRPr="003129A3" w:rsidRDefault="003129A3" w:rsidP="00A64EC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129A3">
              <w:rPr>
                <w:rFonts w:ascii="Arial" w:hAnsi="Arial" w:cs="Arial"/>
                <w:i/>
                <w:iCs/>
                <w:sz w:val="24"/>
                <w:szCs w:val="24"/>
              </w:rPr>
              <w:t>Please refer to Appendix 1 to see what datasets are currently available to consume from other organisations.</w:t>
            </w:r>
          </w:p>
          <w:p w14:paraId="6B61F425" w14:textId="05B0D130" w:rsidR="003129A3" w:rsidRDefault="003129A3" w:rsidP="00A64E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248F3EB" w14:textId="055561BF" w:rsidR="003129A3" w:rsidRDefault="003129A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4A5B" w14:paraId="18CA5945" w14:textId="77777777" w:rsidTr="10076111">
        <w:tc>
          <w:tcPr>
            <w:tcW w:w="9016" w:type="dxa"/>
          </w:tcPr>
          <w:p w14:paraId="324193A8" w14:textId="00D47035" w:rsidR="006D4A5B" w:rsidRPr="006D4A5B" w:rsidRDefault="2494AEE1" w:rsidP="006D4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0076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Which type(s) of data would you be interested in providing as an organisation?</w:t>
            </w:r>
            <w:r w:rsidR="43ABE11D" w:rsidRPr="10076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(Please </w:t>
            </w:r>
            <w:proofErr w:type="gramStart"/>
            <w:r w:rsidR="43ABE11D" w:rsidRPr="10076111">
              <w:rPr>
                <w:rFonts w:ascii="Arial" w:hAnsi="Arial" w:cs="Arial"/>
                <w:b/>
                <w:bCs/>
                <w:sz w:val="24"/>
                <w:szCs w:val="24"/>
              </w:rPr>
              <w:t>note:</w:t>
            </w:r>
            <w:proofErr w:type="gramEnd"/>
            <w:r w:rsidR="43ABE11D" w:rsidRPr="10076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this may relate to a current proposed project or a future potential project. The provision of this information does not impact the IG approach for you to ‘consume’ data from the </w:t>
            </w:r>
            <w:r w:rsidR="15C900B1" w:rsidRPr="10076111">
              <w:rPr>
                <w:rFonts w:ascii="Arial" w:hAnsi="Arial" w:cs="Arial"/>
                <w:b/>
                <w:bCs/>
                <w:sz w:val="24"/>
                <w:szCs w:val="24"/>
              </w:rPr>
              <w:t>Interweave</w:t>
            </w:r>
            <w:r w:rsidR="43ABE11D" w:rsidRPr="10076111">
              <w:rPr>
                <w:rFonts w:ascii="Arial" w:hAnsi="Arial" w:cs="Arial"/>
                <w:b/>
                <w:bCs/>
                <w:sz w:val="24"/>
                <w:szCs w:val="24"/>
              </w:rPr>
              <w:t>, but provides useful information to the IG Team to prepare for future priorities)</w:t>
            </w:r>
          </w:p>
        </w:tc>
      </w:tr>
      <w:tr w:rsidR="006D4A5B" w14:paraId="44656048" w14:textId="77777777" w:rsidTr="10076111">
        <w:tc>
          <w:tcPr>
            <w:tcW w:w="9016" w:type="dxa"/>
          </w:tcPr>
          <w:p w14:paraId="25CF5940" w14:textId="77777777" w:rsidR="006D4A5B" w:rsidRPr="003129A3" w:rsidRDefault="006D4A5B" w:rsidP="00A64EC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E9FB409" w14:textId="1445BC30" w:rsidR="006D4A5B" w:rsidRPr="003129A3" w:rsidRDefault="006D4A5B" w:rsidP="00A64EC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Please refer to Appendix 2 to see the minimum datasets and additional datasets to share with other organisations.</w:t>
            </w:r>
          </w:p>
          <w:p w14:paraId="6FCA7131" w14:textId="77777777" w:rsidR="006D4A5B" w:rsidRDefault="006D4A5B" w:rsidP="00A64E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938AD3" w14:textId="77777777" w:rsidR="006D4A5B" w:rsidRDefault="006D4A5B">
      <w:pPr>
        <w:rPr>
          <w:rFonts w:ascii="Arial" w:hAnsi="Arial" w:cs="Arial"/>
          <w:b/>
          <w:bCs/>
          <w:sz w:val="24"/>
          <w:szCs w:val="24"/>
        </w:rPr>
      </w:pPr>
    </w:p>
    <w:p w14:paraId="6BD067FA" w14:textId="42A4AD06" w:rsidR="002C004B" w:rsidRPr="002C004B" w:rsidRDefault="002C004B">
      <w:pPr>
        <w:rPr>
          <w:rFonts w:ascii="Arial" w:hAnsi="Arial" w:cs="Arial"/>
          <w:b/>
          <w:bCs/>
          <w:sz w:val="24"/>
          <w:szCs w:val="24"/>
        </w:rPr>
      </w:pPr>
      <w:r w:rsidRPr="002C004B">
        <w:rPr>
          <w:rFonts w:ascii="Arial" w:hAnsi="Arial" w:cs="Arial"/>
          <w:b/>
          <w:bCs/>
          <w:sz w:val="24"/>
          <w:szCs w:val="24"/>
        </w:rPr>
        <w:t>Timescales</w:t>
      </w:r>
    </w:p>
    <w:p w14:paraId="798C0619" w14:textId="2353A757" w:rsidR="00420B12" w:rsidRDefault="005D3D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LTHT IGT aim to respond to all requests within </w:t>
      </w:r>
      <w:r w:rsidR="00055BD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working days</w:t>
      </w:r>
      <w:r w:rsidR="00055BDE">
        <w:rPr>
          <w:rFonts w:ascii="Arial" w:hAnsi="Arial" w:cs="Arial"/>
          <w:sz w:val="24"/>
          <w:szCs w:val="24"/>
        </w:rPr>
        <w:t>. On occasion, this timescale may need to be extended.</w:t>
      </w:r>
    </w:p>
    <w:p w14:paraId="10BA1EA8" w14:textId="0DA9B484" w:rsidR="00420B12" w:rsidRPr="00255E54" w:rsidRDefault="00255E54">
      <w:pPr>
        <w:rPr>
          <w:rFonts w:ascii="Arial" w:hAnsi="Arial" w:cs="Arial"/>
          <w:b/>
          <w:bCs/>
          <w:sz w:val="24"/>
          <w:szCs w:val="24"/>
        </w:rPr>
      </w:pPr>
      <w:r w:rsidRPr="00255E54">
        <w:rPr>
          <w:rFonts w:ascii="Arial" w:hAnsi="Arial" w:cs="Arial"/>
          <w:b/>
          <w:bCs/>
          <w:sz w:val="24"/>
          <w:szCs w:val="24"/>
        </w:rPr>
        <w:t>Next steps</w:t>
      </w:r>
    </w:p>
    <w:p w14:paraId="1F68BAC9" w14:textId="2DC48B41" w:rsidR="009402F4" w:rsidRDefault="005D3D63">
      <w:pPr>
        <w:rPr>
          <w:rFonts w:ascii="Arial" w:hAnsi="Arial" w:cs="Arial"/>
          <w:sz w:val="24"/>
          <w:szCs w:val="24"/>
        </w:rPr>
      </w:pPr>
      <w:r w:rsidRPr="25D7089D">
        <w:rPr>
          <w:rFonts w:ascii="Arial" w:hAnsi="Arial" w:cs="Arial"/>
          <w:sz w:val="24"/>
          <w:szCs w:val="24"/>
        </w:rPr>
        <w:t xml:space="preserve">Once approved, please share the decision along with your </w:t>
      </w:r>
      <w:r w:rsidR="003158A5" w:rsidRPr="25D7089D">
        <w:rPr>
          <w:rFonts w:ascii="Arial" w:hAnsi="Arial" w:cs="Arial"/>
          <w:sz w:val="24"/>
          <w:szCs w:val="24"/>
        </w:rPr>
        <w:t>P</w:t>
      </w:r>
      <w:r w:rsidRPr="25D7089D">
        <w:rPr>
          <w:rFonts w:ascii="Arial" w:hAnsi="Arial" w:cs="Arial"/>
          <w:sz w:val="24"/>
          <w:szCs w:val="24"/>
        </w:rPr>
        <w:t xml:space="preserve">roject </w:t>
      </w:r>
      <w:r w:rsidR="003158A5" w:rsidRPr="25D7089D">
        <w:rPr>
          <w:rFonts w:ascii="Arial" w:hAnsi="Arial" w:cs="Arial"/>
          <w:sz w:val="24"/>
          <w:szCs w:val="24"/>
        </w:rPr>
        <w:t>I</w:t>
      </w:r>
      <w:r w:rsidRPr="25D7089D">
        <w:rPr>
          <w:rFonts w:ascii="Arial" w:hAnsi="Arial" w:cs="Arial"/>
          <w:sz w:val="24"/>
          <w:szCs w:val="24"/>
        </w:rPr>
        <w:t xml:space="preserve">nitiation </w:t>
      </w:r>
      <w:r w:rsidR="003158A5" w:rsidRPr="25D7089D">
        <w:rPr>
          <w:rFonts w:ascii="Arial" w:hAnsi="Arial" w:cs="Arial"/>
          <w:sz w:val="24"/>
          <w:szCs w:val="24"/>
        </w:rPr>
        <w:t>D</w:t>
      </w:r>
      <w:r w:rsidRPr="25D7089D">
        <w:rPr>
          <w:rFonts w:ascii="Arial" w:hAnsi="Arial" w:cs="Arial"/>
          <w:sz w:val="24"/>
          <w:szCs w:val="24"/>
        </w:rPr>
        <w:t xml:space="preserve">ocument and </w:t>
      </w:r>
      <w:r w:rsidR="003158A5" w:rsidRPr="25D7089D">
        <w:rPr>
          <w:rFonts w:ascii="Arial" w:hAnsi="Arial" w:cs="Arial"/>
          <w:sz w:val="24"/>
          <w:szCs w:val="24"/>
        </w:rPr>
        <w:t>E</w:t>
      </w:r>
      <w:r w:rsidRPr="25D7089D">
        <w:rPr>
          <w:rFonts w:ascii="Arial" w:hAnsi="Arial" w:cs="Arial"/>
          <w:sz w:val="24"/>
          <w:szCs w:val="24"/>
        </w:rPr>
        <w:t xml:space="preserve">xecutive </w:t>
      </w:r>
      <w:r w:rsidR="003158A5" w:rsidRPr="25D7089D">
        <w:rPr>
          <w:rFonts w:ascii="Arial" w:hAnsi="Arial" w:cs="Arial"/>
          <w:sz w:val="24"/>
          <w:szCs w:val="24"/>
        </w:rPr>
        <w:t>S</w:t>
      </w:r>
      <w:r w:rsidRPr="25D7089D">
        <w:rPr>
          <w:rFonts w:ascii="Arial" w:hAnsi="Arial" w:cs="Arial"/>
          <w:sz w:val="24"/>
          <w:szCs w:val="24"/>
        </w:rPr>
        <w:t xml:space="preserve">ign </w:t>
      </w:r>
      <w:r w:rsidR="003158A5" w:rsidRPr="25D7089D">
        <w:rPr>
          <w:rFonts w:ascii="Arial" w:hAnsi="Arial" w:cs="Arial"/>
          <w:sz w:val="24"/>
          <w:szCs w:val="24"/>
        </w:rPr>
        <w:t>O</w:t>
      </w:r>
      <w:r w:rsidRPr="25D7089D">
        <w:rPr>
          <w:rFonts w:ascii="Arial" w:hAnsi="Arial" w:cs="Arial"/>
          <w:sz w:val="24"/>
          <w:szCs w:val="24"/>
        </w:rPr>
        <w:t xml:space="preserve">ff to the </w:t>
      </w:r>
      <w:r w:rsidR="45D4A39E" w:rsidRPr="25D7089D">
        <w:rPr>
          <w:rFonts w:ascii="Arial" w:hAnsi="Arial" w:cs="Arial"/>
          <w:sz w:val="24"/>
          <w:szCs w:val="24"/>
        </w:rPr>
        <w:t>Interweave</w:t>
      </w:r>
      <w:r w:rsidR="27E23D04" w:rsidRPr="25D7089D">
        <w:rPr>
          <w:rFonts w:ascii="Arial" w:hAnsi="Arial" w:cs="Arial"/>
          <w:sz w:val="24"/>
          <w:szCs w:val="24"/>
        </w:rPr>
        <w:t xml:space="preserve"> </w:t>
      </w:r>
      <w:r w:rsidRPr="25D7089D">
        <w:rPr>
          <w:rFonts w:ascii="Arial" w:hAnsi="Arial" w:cs="Arial"/>
          <w:sz w:val="24"/>
          <w:szCs w:val="24"/>
        </w:rPr>
        <w:t xml:space="preserve">Team to allow a decision to be given at Gate 1. </w:t>
      </w:r>
    </w:p>
    <w:p w14:paraId="175F0471" w14:textId="02283155" w:rsidR="0007423C" w:rsidRPr="0007423C" w:rsidRDefault="0007423C">
      <w:pPr>
        <w:rPr>
          <w:rFonts w:ascii="Arial" w:hAnsi="Arial" w:cs="Arial"/>
          <w:b/>
          <w:bCs/>
          <w:sz w:val="24"/>
          <w:szCs w:val="24"/>
        </w:rPr>
      </w:pPr>
      <w:r w:rsidRPr="0007423C">
        <w:rPr>
          <w:rFonts w:ascii="Arial" w:hAnsi="Arial" w:cs="Arial"/>
          <w:b/>
          <w:bCs/>
          <w:sz w:val="24"/>
          <w:szCs w:val="24"/>
        </w:rPr>
        <w:t>Appendices</w:t>
      </w:r>
    </w:p>
    <w:p w14:paraId="5AF928AC" w14:textId="1FF0C7F4" w:rsidR="0007423C" w:rsidRPr="0007423C" w:rsidRDefault="0007423C">
      <w:pPr>
        <w:rPr>
          <w:rFonts w:ascii="Arial" w:hAnsi="Arial" w:cs="Arial"/>
          <w:b/>
          <w:bCs/>
          <w:sz w:val="24"/>
          <w:szCs w:val="24"/>
        </w:rPr>
      </w:pPr>
      <w:r w:rsidRPr="0007423C">
        <w:rPr>
          <w:rFonts w:ascii="Arial" w:hAnsi="Arial" w:cs="Arial"/>
          <w:b/>
          <w:bCs/>
          <w:sz w:val="24"/>
          <w:szCs w:val="24"/>
        </w:rPr>
        <w:t>Appendix 1</w:t>
      </w:r>
    </w:p>
    <w:p w14:paraId="638F7A0B" w14:textId="7B438306" w:rsidR="00C75424" w:rsidRDefault="0007423C">
      <w:pPr>
        <w:rPr>
          <w:rFonts w:ascii="Arial" w:hAnsi="Arial" w:cs="Arial"/>
          <w:sz w:val="24"/>
          <w:szCs w:val="24"/>
        </w:rPr>
      </w:pPr>
      <w:r w:rsidRPr="25D7089D">
        <w:rPr>
          <w:rFonts w:ascii="Arial" w:hAnsi="Arial" w:cs="Arial"/>
          <w:sz w:val="24"/>
          <w:szCs w:val="24"/>
        </w:rPr>
        <w:t>Please see</w:t>
      </w:r>
      <w:r w:rsidR="00C75424" w:rsidRPr="25D7089D">
        <w:rPr>
          <w:rFonts w:ascii="Arial" w:hAnsi="Arial" w:cs="Arial"/>
          <w:sz w:val="24"/>
          <w:szCs w:val="24"/>
        </w:rPr>
        <w:t xml:space="preserve"> the</w:t>
      </w:r>
      <w:r w:rsidRPr="25D7089D">
        <w:rPr>
          <w:rFonts w:ascii="Arial" w:hAnsi="Arial" w:cs="Arial"/>
          <w:sz w:val="24"/>
          <w:szCs w:val="24"/>
        </w:rPr>
        <w:t xml:space="preserve"> below </w:t>
      </w:r>
      <w:r w:rsidR="00C75424" w:rsidRPr="25D7089D">
        <w:rPr>
          <w:rFonts w:ascii="Arial" w:hAnsi="Arial" w:cs="Arial"/>
          <w:sz w:val="24"/>
          <w:szCs w:val="24"/>
        </w:rPr>
        <w:t xml:space="preserve">link to all the data providers and the resources they are currently providing through </w:t>
      </w:r>
      <w:r w:rsidR="2D500029" w:rsidRPr="25D7089D">
        <w:rPr>
          <w:rFonts w:ascii="Arial" w:hAnsi="Arial" w:cs="Arial"/>
          <w:sz w:val="24"/>
          <w:szCs w:val="24"/>
        </w:rPr>
        <w:t>Interweave</w:t>
      </w:r>
      <w:r w:rsidR="00C75424" w:rsidRPr="25D7089D">
        <w:rPr>
          <w:rFonts w:ascii="Arial" w:hAnsi="Arial" w:cs="Arial"/>
          <w:sz w:val="24"/>
          <w:szCs w:val="24"/>
        </w:rPr>
        <w:t xml:space="preserve">: </w:t>
      </w:r>
    </w:p>
    <w:p w14:paraId="3966561A" w14:textId="5DB420F4" w:rsidR="3D57B2DA" w:rsidRDefault="00000000" w:rsidP="10076111">
      <w:pPr>
        <w:rPr>
          <w:rFonts w:ascii="Calibri" w:eastAsia="Calibri" w:hAnsi="Calibri" w:cs="Calibri"/>
          <w:sz w:val="24"/>
          <w:szCs w:val="24"/>
        </w:rPr>
      </w:pPr>
      <w:hyperlink r:id="rId11">
        <w:r w:rsidR="3D57B2DA" w:rsidRPr="10076111">
          <w:rPr>
            <w:rStyle w:val="Hyperlink"/>
            <w:rFonts w:ascii="Calibri" w:eastAsia="Calibri" w:hAnsi="Calibri" w:cs="Calibri"/>
            <w:sz w:val="24"/>
            <w:szCs w:val="24"/>
          </w:rPr>
          <w:t>Data provision - Interweave (interweavedigital.com)</w:t>
        </w:r>
      </w:hyperlink>
    </w:p>
    <w:p w14:paraId="665EFFDE" w14:textId="77777777" w:rsidR="00C75424" w:rsidRPr="00C75424" w:rsidRDefault="00C75424">
      <w:pPr>
        <w:rPr>
          <w:rFonts w:ascii="Arial" w:hAnsi="Arial" w:cs="Arial"/>
          <w:sz w:val="24"/>
          <w:szCs w:val="24"/>
        </w:rPr>
      </w:pPr>
    </w:p>
    <w:p w14:paraId="73338F43" w14:textId="6925911D" w:rsidR="0007423C" w:rsidRDefault="0007423C">
      <w:pPr>
        <w:rPr>
          <w:rFonts w:ascii="Arial" w:hAnsi="Arial" w:cs="Arial"/>
          <w:sz w:val="24"/>
          <w:szCs w:val="24"/>
        </w:rPr>
      </w:pPr>
    </w:p>
    <w:p w14:paraId="4C127978" w14:textId="7BCACB8E" w:rsidR="0007423C" w:rsidRDefault="0007423C">
      <w:pPr>
        <w:rPr>
          <w:rFonts w:ascii="Arial" w:hAnsi="Arial" w:cs="Arial"/>
          <w:sz w:val="24"/>
          <w:szCs w:val="24"/>
        </w:rPr>
      </w:pPr>
    </w:p>
    <w:p w14:paraId="5E6D80A9" w14:textId="77777777" w:rsidR="005D3D63" w:rsidRDefault="005D3D63">
      <w:pPr>
        <w:rPr>
          <w:rFonts w:ascii="Arial" w:hAnsi="Arial" w:cs="Arial"/>
          <w:sz w:val="24"/>
          <w:szCs w:val="24"/>
        </w:rPr>
      </w:pPr>
    </w:p>
    <w:sectPr w:rsidR="005D3D6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1D09" w14:textId="77777777" w:rsidR="00F564BD" w:rsidRDefault="00F564BD" w:rsidP="00FA2752">
      <w:pPr>
        <w:spacing w:after="0" w:line="240" w:lineRule="auto"/>
      </w:pPr>
      <w:r>
        <w:separator/>
      </w:r>
    </w:p>
  </w:endnote>
  <w:endnote w:type="continuationSeparator" w:id="0">
    <w:p w14:paraId="701CF8C4" w14:textId="77777777" w:rsidR="00F564BD" w:rsidRDefault="00F564BD" w:rsidP="00FA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7072" w14:textId="1441DD4F" w:rsidR="00FA2752" w:rsidRDefault="008E66BF">
    <w:pPr>
      <w:pStyle w:val="Footer"/>
    </w:pPr>
    <w:r>
      <w:t>Information Governance Application</w:t>
    </w:r>
  </w:p>
  <w:p w14:paraId="00DF9759" w14:textId="65A8342B" w:rsidR="00FA2752" w:rsidRDefault="00FA275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0A3C401" w14:textId="77777777" w:rsidR="00FA2752" w:rsidRDefault="00FA2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74DC" w14:textId="77777777" w:rsidR="00F564BD" w:rsidRDefault="00F564BD" w:rsidP="00FA2752">
      <w:pPr>
        <w:spacing w:after="0" w:line="240" w:lineRule="auto"/>
      </w:pPr>
      <w:r>
        <w:separator/>
      </w:r>
    </w:p>
  </w:footnote>
  <w:footnote w:type="continuationSeparator" w:id="0">
    <w:p w14:paraId="1E30751A" w14:textId="77777777" w:rsidR="00F564BD" w:rsidRDefault="00F564BD" w:rsidP="00FA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9671" w14:textId="0B1D018D" w:rsidR="00D72EBE" w:rsidRPr="00D72EBE" w:rsidRDefault="00DA1DD9" w:rsidP="00D72EBE">
    <w:pPr>
      <w:pStyle w:val="Header"/>
    </w:pPr>
    <w:r>
      <w:rPr>
        <w:rFonts w:ascii="Times New Roman" w:hAnsi="Times New Roman" w:cs="Times New Roman"/>
        <w:noProof/>
        <w:color w:val="201F1E"/>
        <w:sz w:val="24"/>
        <w:szCs w:val="24"/>
        <w:lang w:eastAsia="en-GB"/>
      </w:rPr>
      <w:drawing>
        <wp:inline distT="0" distB="0" distL="0" distR="0" wp14:anchorId="52F319C4" wp14:editId="4263D632">
          <wp:extent cx="2971800" cy="7239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26D"/>
    <w:multiLevelType w:val="hybridMultilevel"/>
    <w:tmpl w:val="BCF6C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57A"/>
    <w:multiLevelType w:val="hybridMultilevel"/>
    <w:tmpl w:val="96EC7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D65E2"/>
    <w:multiLevelType w:val="hybridMultilevel"/>
    <w:tmpl w:val="D304F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4CD"/>
    <w:multiLevelType w:val="hybridMultilevel"/>
    <w:tmpl w:val="272AB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435E4"/>
    <w:multiLevelType w:val="hybridMultilevel"/>
    <w:tmpl w:val="555C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3081"/>
    <w:multiLevelType w:val="hybridMultilevel"/>
    <w:tmpl w:val="885C9774"/>
    <w:lvl w:ilvl="0" w:tplc="B378B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808CD"/>
    <w:multiLevelType w:val="hybridMultilevel"/>
    <w:tmpl w:val="0FC2FD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C9715E"/>
    <w:multiLevelType w:val="hybridMultilevel"/>
    <w:tmpl w:val="B87E4D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D42A1"/>
    <w:multiLevelType w:val="hybridMultilevel"/>
    <w:tmpl w:val="ACDE3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4727"/>
    <w:multiLevelType w:val="hybridMultilevel"/>
    <w:tmpl w:val="BCF6C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607C4"/>
    <w:multiLevelType w:val="hybridMultilevel"/>
    <w:tmpl w:val="49EE9192"/>
    <w:lvl w:ilvl="0" w:tplc="1C58CCE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396032"/>
    <w:multiLevelType w:val="hybridMultilevel"/>
    <w:tmpl w:val="3C1E9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84035"/>
    <w:multiLevelType w:val="hybridMultilevel"/>
    <w:tmpl w:val="33A0C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D5BE4"/>
    <w:multiLevelType w:val="hybridMultilevel"/>
    <w:tmpl w:val="2CD67F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F1978"/>
    <w:multiLevelType w:val="hybridMultilevel"/>
    <w:tmpl w:val="341A25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81631"/>
    <w:multiLevelType w:val="hybridMultilevel"/>
    <w:tmpl w:val="BCF6C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5629E"/>
    <w:multiLevelType w:val="hybridMultilevel"/>
    <w:tmpl w:val="C6A40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863CBB"/>
    <w:multiLevelType w:val="hybridMultilevel"/>
    <w:tmpl w:val="40EAB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03389"/>
    <w:multiLevelType w:val="hybridMultilevel"/>
    <w:tmpl w:val="F8FA3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9214F3"/>
    <w:multiLevelType w:val="hybridMultilevel"/>
    <w:tmpl w:val="61068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425369"/>
    <w:multiLevelType w:val="hybridMultilevel"/>
    <w:tmpl w:val="95963F14"/>
    <w:lvl w:ilvl="0" w:tplc="4AECA5F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61782"/>
    <w:multiLevelType w:val="hybridMultilevel"/>
    <w:tmpl w:val="F4144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856602"/>
    <w:multiLevelType w:val="hybridMultilevel"/>
    <w:tmpl w:val="50624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9125D5"/>
    <w:multiLevelType w:val="hybridMultilevel"/>
    <w:tmpl w:val="341A25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16092734">
    <w:abstractNumId w:val="15"/>
  </w:num>
  <w:num w:numId="2" w16cid:durableId="6177826">
    <w:abstractNumId w:val="9"/>
  </w:num>
  <w:num w:numId="3" w16cid:durableId="1933782014">
    <w:abstractNumId w:val="4"/>
  </w:num>
  <w:num w:numId="4" w16cid:durableId="633104669">
    <w:abstractNumId w:val="16"/>
  </w:num>
  <w:num w:numId="5" w16cid:durableId="73284340">
    <w:abstractNumId w:val="1"/>
  </w:num>
  <w:num w:numId="6" w16cid:durableId="1429155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344177">
    <w:abstractNumId w:val="7"/>
  </w:num>
  <w:num w:numId="8" w16cid:durableId="292297248">
    <w:abstractNumId w:val="19"/>
  </w:num>
  <w:num w:numId="9" w16cid:durableId="2112237767">
    <w:abstractNumId w:val="12"/>
  </w:num>
  <w:num w:numId="10" w16cid:durableId="20064737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90631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5817117">
    <w:abstractNumId w:val="0"/>
  </w:num>
  <w:num w:numId="13" w16cid:durableId="1885947093">
    <w:abstractNumId w:val="3"/>
  </w:num>
  <w:num w:numId="14" w16cid:durableId="648175726">
    <w:abstractNumId w:val="18"/>
  </w:num>
  <w:num w:numId="15" w16cid:durableId="947858452">
    <w:abstractNumId w:val="22"/>
  </w:num>
  <w:num w:numId="16" w16cid:durableId="2125227374">
    <w:abstractNumId w:val="10"/>
  </w:num>
  <w:num w:numId="17" w16cid:durableId="754934450">
    <w:abstractNumId w:val="5"/>
  </w:num>
  <w:num w:numId="18" w16cid:durableId="1990593977">
    <w:abstractNumId w:val="20"/>
  </w:num>
  <w:num w:numId="19" w16cid:durableId="677001996">
    <w:abstractNumId w:val="6"/>
  </w:num>
  <w:num w:numId="20" w16cid:durableId="269509588">
    <w:abstractNumId w:val="17"/>
  </w:num>
  <w:num w:numId="21" w16cid:durableId="248540612">
    <w:abstractNumId w:val="11"/>
  </w:num>
  <w:num w:numId="22" w16cid:durableId="1537153473">
    <w:abstractNumId w:val="8"/>
  </w:num>
  <w:num w:numId="23" w16cid:durableId="401564767">
    <w:abstractNumId w:val="2"/>
  </w:num>
  <w:num w:numId="24" w16cid:durableId="344676770">
    <w:abstractNumId w:val="21"/>
  </w:num>
  <w:num w:numId="25" w16cid:durableId="1129865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76"/>
    <w:rsid w:val="00013B64"/>
    <w:rsid w:val="00016BE6"/>
    <w:rsid w:val="00023524"/>
    <w:rsid w:val="00055BDE"/>
    <w:rsid w:val="00073E3A"/>
    <w:rsid w:val="0007423C"/>
    <w:rsid w:val="00085E7E"/>
    <w:rsid w:val="00151478"/>
    <w:rsid w:val="001574DA"/>
    <w:rsid w:val="001852DA"/>
    <w:rsid w:val="001928D1"/>
    <w:rsid w:val="001B043A"/>
    <w:rsid w:val="001F01CB"/>
    <w:rsid w:val="0022211C"/>
    <w:rsid w:val="00255E54"/>
    <w:rsid w:val="00263859"/>
    <w:rsid w:val="00283C83"/>
    <w:rsid w:val="002C004B"/>
    <w:rsid w:val="003129A3"/>
    <w:rsid w:val="003158A5"/>
    <w:rsid w:val="00374C90"/>
    <w:rsid w:val="0038673C"/>
    <w:rsid w:val="00417052"/>
    <w:rsid w:val="00420B12"/>
    <w:rsid w:val="00433E06"/>
    <w:rsid w:val="004734F6"/>
    <w:rsid w:val="00477FC1"/>
    <w:rsid w:val="0050081C"/>
    <w:rsid w:val="00511476"/>
    <w:rsid w:val="005134F0"/>
    <w:rsid w:val="0053103A"/>
    <w:rsid w:val="005B1FB5"/>
    <w:rsid w:val="005B56A5"/>
    <w:rsid w:val="005C3D9F"/>
    <w:rsid w:val="005D3D63"/>
    <w:rsid w:val="005E377F"/>
    <w:rsid w:val="005F44FE"/>
    <w:rsid w:val="00657F1A"/>
    <w:rsid w:val="00674321"/>
    <w:rsid w:val="0068048C"/>
    <w:rsid w:val="006960DD"/>
    <w:rsid w:val="006A1D87"/>
    <w:rsid w:val="006D4A5B"/>
    <w:rsid w:val="006D5974"/>
    <w:rsid w:val="006F53CE"/>
    <w:rsid w:val="00721DFF"/>
    <w:rsid w:val="00732D22"/>
    <w:rsid w:val="00743178"/>
    <w:rsid w:val="00767BCB"/>
    <w:rsid w:val="00785A9A"/>
    <w:rsid w:val="007A1DD3"/>
    <w:rsid w:val="007A73F0"/>
    <w:rsid w:val="007F3470"/>
    <w:rsid w:val="00842683"/>
    <w:rsid w:val="008709D5"/>
    <w:rsid w:val="008E66BF"/>
    <w:rsid w:val="008E77B0"/>
    <w:rsid w:val="008F7A99"/>
    <w:rsid w:val="00927CF8"/>
    <w:rsid w:val="009324DC"/>
    <w:rsid w:val="00936C5D"/>
    <w:rsid w:val="009402F4"/>
    <w:rsid w:val="00994AC8"/>
    <w:rsid w:val="009D64EA"/>
    <w:rsid w:val="00A166FA"/>
    <w:rsid w:val="00A3687F"/>
    <w:rsid w:val="00A83CFC"/>
    <w:rsid w:val="00B8369C"/>
    <w:rsid w:val="00B90246"/>
    <w:rsid w:val="00BA1A99"/>
    <w:rsid w:val="00BA4D76"/>
    <w:rsid w:val="00BB2BF7"/>
    <w:rsid w:val="00BE087E"/>
    <w:rsid w:val="00BF204B"/>
    <w:rsid w:val="00C23738"/>
    <w:rsid w:val="00C24181"/>
    <w:rsid w:val="00C55A5F"/>
    <w:rsid w:val="00C6332B"/>
    <w:rsid w:val="00C65E1D"/>
    <w:rsid w:val="00C75424"/>
    <w:rsid w:val="00CD44DA"/>
    <w:rsid w:val="00CE4338"/>
    <w:rsid w:val="00CE43F3"/>
    <w:rsid w:val="00D04033"/>
    <w:rsid w:val="00D36A73"/>
    <w:rsid w:val="00D72EBE"/>
    <w:rsid w:val="00D818C6"/>
    <w:rsid w:val="00DA1DD9"/>
    <w:rsid w:val="00DE1468"/>
    <w:rsid w:val="00DF2D90"/>
    <w:rsid w:val="00DF2F7A"/>
    <w:rsid w:val="00DF6562"/>
    <w:rsid w:val="00E21EFE"/>
    <w:rsid w:val="00E22743"/>
    <w:rsid w:val="00E35007"/>
    <w:rsid w:val="00E4541F"/>
    <w:rsid w:val="00EA1195"/>
    <w:rsid w:val="00EA3CA9"/>
    <w:rsid w:val="00EC2F59"/>
    <w:rsid w:val="00F418F6"/>
    <w:rsid w:val="00F564BD"/>
    <w:rsid w:val="00F666BB"/>
    <w:rsid w:val="00F75CEA"/>
    <w:rsid w:val="00F975AC"/>
    <w:rsid w:val="00FA2752"/>
    <w:rsid w:val="00FE5AC5"/>
    <w:rsid w:val="01984B38"/>
    <w:rsid w:val="0A0BA8D2"/>
    <w:rsid w:val="0F40BD32"/>
    <w:rsid w:val="10076111"/>
    <w:rsid w:val="15C900B1"/>
    <w:rsid w:val="23EDF16D"/>
    <w:rsid w:val="2494AEE1"/>
    <w:rsid w:val="25D7089D"/>
    <w:rsid w:val="27E23D04"/>
    <w:rsid w:val="2D500029"/>
    <w:rsid w:val="2D7BAB56"/>
    <w:rsid w:val="35947BED"/>
    <w:rsid w:val="3CB7BCE6"/>
    <w:rsid w:val="3D57B2DA"/>
    <w:rsid w:val="3EB86834"/>
    <w:rsid w:val="4284D99D"/>
    <w:rsid w:val="42B9A0BD"/>
    <w:rsid w:val="43ABE11D"/>
    <w:rsid w:val="45D4A39E"/>
    <w:rsid w:val="4BFAE7B2"/>
    <w:rsid w:val="56673DDC"/>
    <w:rsid w:val="5DD69F19"/>
    <w:rsid w:val="602CC665"/>
    <w:rsid w:val="6E659F2A"/>
    <w:rsid w:val="71E9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3068"/>
  <w15:chartTrackingRefBased/>
  <w15:docId w15:val="{C4242BED-265E-4B69-8995-E7CF7472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1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1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2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52"/>
  </w:style>
  <w:style w:type="paragraph" w:styleId="Footer">
    <w:name w:val="footer"/>
    <w:basedOn w:val="Normal"/>
    <w:link w:val="FooterChar"/>
    <w:uiPriority w:val="99"/>
    <w:unhideWhenUsed/>
    <w:rsid w:val="00FA2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52"/>
  </w:style>
  <w:style w:type="paragraph" w:styleId="ListParagraph">
    <w:name w:val="List Paragraph"/>
    <w:basedOn w:val="Normal"/>
    <w:uiPriority w:val="34"/>
    <w:qFormat/>
    <w:rsid w:val="00785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D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2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terweavedigital.com/customer-support/data-provisio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eedsth-tr.informationgovernance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8854D.122AF2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a478c11-4cc7-4e92-b62d-2a9efb6f6a43">
      <Terms xmlns="http://schemas.microsoft.com/office/infopath/2007/PartnerControls"/>
    </lcf76f155ced4ddcb4097134ff3c332f>
    <TaxCatchAll xmlns="fc2b3dab-c6c4-49a3-8376-2a5edbbfc9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BCA2A65DEE94C8699454ABC40B8B2" ma:contentTypeVersion="19" ma:contentTypeDescription="Create a new document." ma:contentTypeScope="" ma:versionID="a602ad16db9417d8724c8c6a0fce7387">
  <xsd:schema xmlns:xsd="http://www.w3.org/2001/XMLSchema" xmlns:xs="http://www.w3.org/2001/XMLSchema" xmlns:p="http://schemas.microsoft.com/office/2006/metadata/properties" xmlns:ns1="http://schemas.microsoft.com/sharepoint/v3" xmlns:ns2="7a478c11-4cc7-4e92-b62d-2a9efb6f6a43" xmlns:ns3="fc2b3dab-c6c4-49a3-8376-2a5edbbfc9b4" targetNamespace="http://schemas.microsoft.com/office/2006/metadata/properties" ma:root="true" ma:fieldsID="e3449572418592fe44a6b921186afe03" ns1:_="" ns2:_="" ns3:_="">
    <xsd:import namespace="http://schemas.microsoft.com/sharepoint/v3"/>
    <xsd:import namespace="7a478c11-4cc7-4e92-b62d-2a9efb6f6a43"/>
    <xsd:import namespace="fc2b3dab-c6c4-49a3-8376-2a5edbbfc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78c11-4cc7-4e92-b62d-2a9efb6f6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b3dab-c6c4-49a3-8376-2a5edbbfc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6bf97ff-3f0a-4cd2-b225-8da1037d33e7}" ma:internalName="TaxCatchAll" ma:showField="CatchAllData" ma:web="fc2b3dab-c6c4-49a3-8376-2a5edbbfc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4FCDC-0540-4F74-939D-B22CF5135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63444-FE41-4F8B-98C2-EF7BE9DEC9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478c11-4cc7-4e92-b62d-2a9efb6f6a43"/>
    <ds:schemaRef ds:uri="fc2b3dab-c6c4-49a3-8376-2a5edbbfc9b4"/>
  </ds:schemaRefs>
</ds:datastoreItem>
</file>

<file path=customXml/itemProps3.xml><?xml version="1.0" encoding="utf-8"?>
<ds:datastoreItem xmlns:ds="http://schemas.openxmlformats.org/officeDocument/2006/customXml" ds:itemID="{7FC50BB6-C899-4DF6-9A91-4DA95E6D9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478c11-4cc7-4e92-b62d-2a9efb6f6a43"/>
    <ds:schemaRef ds:uri="fc2b3dab-c6c4-49a3-8376-2a5edbbfc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Sally (HUMBER TEACHING NHS FOUNDATION TRUST)</dc:creator>
  <cp:keywords/>
  <dc:description/>
  <cp:lastModifiedBy>HARRISON, Hollie (HUMBER TEACHING NHS FOUNDATION TRUST)</cp:lastModifiedBy>
  <cp:revision>2</cp:revision>
  <dcterms:created xsi:type="dcterms:W3CDTF">2024-04-25T15:00:00Z</dcterms:created>
  <dcterms:modified xsi:type="dcterms:W3CDTF">2024-04-25T15:00:00Z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0x010100F65BCA2A65DEE94C8699454ABC40B8B2</vt:lpwstr>
  </property>
</Properties>
</file>